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17365D"/>
          <w:sz w:val="30"/>
          <w:szCs w:val="30"/>
        </w:rPr>
        <w:t>스마트관광 기초 상식 퀴즈 — 35문항 (정답 입력판)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5D6D7E"/>
          <w:sz w:val="18"/>
          <w:szCs w:val="18"/>
        </w:rPr>
        <w:t>관광산업과 스마트관광  ·  출처: sunshinewellness.co.kr/learn/smart-tourism.html  ·  교수자용 · 정답을 각 문항 아래 바로 적어 둔 자료</w:t>
      </w:r>
    </w:p>
    <w:p>
      <w:pPr>
        <w:pBdr>
          <w:bottom w:val="single" w:color="9FB4CC" w:sz="6" w:space="1"/>
        </w:pBdr>
        <w:spacing w:after="0" w:before="0" w:line="240"/>
      </w:pP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A. 개념 — 스마트 관광이란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1. </w:t>
      </w:r>
      <w:r>
        <w:rPr>
          <w:rFonts w:ascii="나눔고딕" w:cs="나눔고딕" w:eastAsia="나눔고딕" w:hAnsi="나눔고딕"/>
        </w:rPr>
        <w:t xml:space="preserve">스마트 관광을 한 문장으로 말하면?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ICT로 관광 자원 · 서비스 · 경험을 데이터로 잇고, 그 데이터로 더 나은 여행을 설계하는 관광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2. </w:t>
      </w:r>
      <w:r>
        <w:rPr>
          <w:rFonts w:ascii="나눔고딕" w:cs="나눔고딕" w:eastAsia="나눔고딕" w:hAnsi="나눔고딕"/>
        </w:rPr>
        <w:t xml:space="preserve">O/X — 「스마트 관광 = 관광객에게 앱을 제공하는 것」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X. 기술과 혁신으로 도시의 관광 전체를 더 지속가능하고 · 접근 가능하고 · 효율적으로 관리하는 것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3. </w:t>
      </w:r>
      <w:r>
        <w:rPr>
          <w:rFonts w:ascii="나눔고딕" w:cs="나눔고딕" w:eastAsia="나눔고딕" w:hAnsi="나눔고딕"/>
        </w:rPr>
        <w:t xml:space="preserve">전자관광(e-Tourism)과 스마트 관광의 차이는?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전자관광(e-Tourism)은 인터넷으로 정보를 찾고 예약 · 결제하는 「거래의 디지털화」(예: 호텔 온라인 예약)로 한 번의 거래에서 끝난다. 스마트 관광은 센서 · 모바일 · AI가 혼잡도 · 날씨 같은 상황을 실시간으로 읽고, 그 데이터로 추천 · 안내 · 도시 운영까지 계속 반응하는 「데이터로 움직이는 관광지 전체의 관리」다(예: 혼잡한 해변 대신 다른 곳 추천, 외국인에게 즉시 번역 제공). 범위(거래 ↔ 목적지 전체)와 방식(정적 정보 제공 ↔ 실시간 데이터 반응)이 다르다.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4. </w:t>
      </w:r>
      <w:r>
        <w:rPr>
          <w:rFonts w:ascii="나눔고딕" w:cs="나눔고딕" w:eastAsia="나눔고딕" w:hAnsi="나눔고딕"/>
        </w:rPr>
        <w:t xml:space="preserve">「오버투어리즘 관리 · 관광 수요 분산」은 네 기둥 중 어디에 속하나?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거버넌스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5. </w:t>
      </w:r>
      <w:r>
        <w:rPr>
          <w:rFonts w:ascii="나눔고딕" w:cs="나눔고딕" w:eastAsia="나눔고딕" w:hAnsi="나눔고딕"/>
        </w:rPr>
        <w:t xml:space="preserve">「동적 가격 책정 · 수요 예측 · OTA」는 네 기둥 중 어디에 속하나?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비즈니스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6. </w:t>
      </w:r>
      <w:r>
        <w:rPr>
          <w:rFonts w:ascii="나눔고딕" w:cs="나눔고딕" w:eastAsia="나눔고딕" w:hAnsi="나눔고딕"/>
        </w:rPr>
        <w:t xml:space="preserve">여행 여정 4단계는? 그리고 그 핵심은?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여행 전 → 이동 중 → 여행 중 → 여행 후. 여행 후 데이터가 다시 여행 전으로 돌아가는 고리(loop)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7. </w:t>
      </w:r>
      <w:r>
        <w:rPr>
          <w:rFonts w:ascii="나눔고딕" w:cs="나눔고딕" w:eastAsia="나눔고딕" w:hAnsi="나눔고딕"/>
        </w:rPr>
        <w:t xml:space="preserve">비콘 · 센서로 혼잡도 · 대기 · 환경을 실시간으로 읽는 기술은? (LBS · AR/VR · IoT · AI)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사물인터넷(IoT)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8. </w:t>
      </w:r>
      <w:r>
        <w:rPr>
          <w:rFonts w:ascii="나눔고딕" w:cs="나눔고딕" w:eastAsia="나눔고딕" w:hAnsi="나눔고딕"/>
        </w:rPr>
        <w:t xml:space="preserve">EU 스마트관광 수도(European Capital of Smart Tourism) 공모의 심사(평가) 4대 부문은?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접근성(Accessibility) · 지속가능성(Sustainability) · 디지털화(Digitalisation) · 문화유산과 창의성(Cultural heritage &amp; creativity). 이 네 부문으로 도시의 신청서를 평가하며, 「기술(디지털화)은 넷 중 하나일 뿐」이고 특히 접근성을 앞세우는 것이 특징이다.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B. 도시 — 스마트관광 5대 요소(한국관광공사, 2020)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9. </w:t>
      </w:r>
      <w:r>
        <w:rPr>
          <w:rFonts w:ascii="나눔고딕" w:cs="나눔고딕" w:eastAsia="나눔고딕" w:hAnsi="나눔고딕"/>
        </w:rPr>
        <w:t xml:space="preserve">스마트관광도시 5대 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경험 · 스마트 편의 · 스마트 서비스 · 스마트 모빌리티 · 스마트 플랫폼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10. </w:t>
      </w:r>
      <w:r>
        <w:rPr>
          <w:rFonts w:ascii="나눔고딕" w:cs="나눔고딕" w:eastAsia="나눔고딕" w:hAnsi="나눔고딕"/>
        </w:rPr>
        <w:t xml:space="preserve">5대 요소와 연계 관광요소를 짝지으시오 — 경험 · 편의 · 서비스 · 모빌리티 · 플랫폼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경험 = 관광콘텐츠 · 편의 = 관광인프라 · 서비스 = 관광지원서비스 · 모빌리티 = 관광교통 · 플랫폼 = 관광정보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11. </w:t>
      </w:r>
      <w:r>
        <w:rPr>
          <w:rFonts w:ascii="나눔고딕" w:cs="나눔고딕" w:eastAsia="나눔고딕" w:hAnsi="나눔고딕"/>
        </w:rPr>
        <w:t xml:space="preserve">핵심가치가 「관광매력 극대화」이고 AR · VR · MR · 홀로그램을 쓰는 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경험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12. </w:t>
      </w:r>
      <w:r>
        <w:rPr>
          <w:rFonts w:ascii="나눔고딕" w:cs="나눔고딕" w:eastAsia="나눔고딕" w:hAnsi="나눔고딕"/>
        </w:rPr>
        <w:t xml:space="preserve">O2O · 디지털 사이니지로 식당 · 체험을 실시간으로 알려 주고 예약 · 결제를 돕는 요소는? 핵심가치는?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편의 — 관광일정 관리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13. </w:t>
      </w:r>
      <w:r>
        <w:rPr>
          <w:rFonts w:ascii="나눔고딕" w:cs="나눔고딕" w:eastAsia="나눔고딕" w:hAnsi="나눔고딕"/>
        </w:rPr>
        <w:t xml:space="preserve">챗봇 · 로보틱스로 다국어 · 불편신고 · 짐배송 등 현장 불편에 대응하는 요소는? 핵심가치는?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서비스 — 관광품질 개선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14. </w:t>
      </w:r>
      <w:r>
        <w:rPr>
          <w:rFonts w:ascii="나눔고딕" w:cs="나눔고딕" w:eastAsia="나눔고딕" w:hAnsi="나눔고딕"/>
        </w:rPr>
        <w:t xml:space="preserve">MaaS · 공유플랫폼 · 자율주행은 5대 요소 중 어디에 속하나? 핵심가치는?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모빌리티 — 방문범위 확대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15. </w:t>
      </w:r>
      <w:r>
        <w:rPr>
          <w:rFonts w:ascii="나눔고딕" w:cs="나눔고딕" w:eastAsia="나눔고딕" w:hAnsi="나눔고딕"/>
        </w:rPr>
        <w:t xml:space="preserve">AI · Data Analytics로 서비스 기록을 모아 「관광정보 공유」를 하는 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 플랫폼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16. </w:t>
      </w:r>
      <w:r>
        <w:rPr>
          <w:rFonts w:ascii="나눔고딕" w:cs="나눔고딕" w:eastAsia="나눔고딕" w:hAnsi="나눔고딕"/>
        </w:rPr>
        <w:t xml:space="preserve">공유자동차 · 수요대응형 자동차 · 퍼스널 모빌리티는 어떤 교통수단의 예인가?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2차 교통수단(스마트 모빌리티)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C. 측정 — 여덟 요인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17. </w:t>
      </w:r>
      <w:r>
        <w:rPr>
          <w:rFonts w:ascii="나눔고딕" w:cs="나눔고딕" w:eastAsia="나눔고딕" w:hAnsi="나눔고딕"/>
        </w:rPr>
        <w:t xml:space="preserve">다섯 산업(여행 · 외식 · 컨벤션 · 숙박 · 항공) 모두에 들어 있는 공통 요인 둘은?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편의성 · 스마트인프라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18. </w:t>
      </w:r>
      <w:r>
        <w:rPr>
          <w:rFonts w:ascii="나눔고딕" w:cs="나눔고딕" w:eastAsia="나눔고딕" w:hAnsi="나눔고딕"/>
        </w:rPr>
        <w:t xml:space="preserve">영어와 우리말을 짝지으시오 — Informativeness · Reliability · Personalization · Interactivity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정보성 · 신뢰성 · 개인화 · 상호작용성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19. </w:t>
      </w:r>
      <w:r>
        <w:rPr>
          <w:rFonts w:ascii="나눔고딕" w:cs="나눔고딕" w:eastAsia="나눔고딕" w:hAnsi="나눔고딕"/>
        </w:rPr>
        <w:t xml:space="preserve">O/X — 「스마트관광은 첨단기술을 얼마나 보유했는가로 잰다」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X. 기술을 얼마나 많이 도입했는가(기술 보유량)가 아니라, 그 기술을 통해 이용자(관광객)가 실제로 체감하는 정보성 · 신뢰성 · 개인화 · 상호작용성 같은 「스마트함」의 경험을 잰다 — 척도의 기준은 기술 자체가 아니라 기술이 만들어내는 사용자 경험이다.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20. </w:t>
      </w:r>
      <w:r>
        <w:rPr>
          <w:rFonts w:ascii="나눔고딕" w:cs="나눔고딕" w:eastAsia="나눔고딕" w:hAnsi="나눔고딕"/>
        </w:rPr>
        <w:t xml:space="preserve">O/X — 「척도개발은 문항을 늘려 빠짐없이 재는 일이다」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X. 문항을 무조건 늘리는 일이 아니라, 서로 겹치는 문항과 막연해서 응답자가 헷갈리는 문항을 걸러내 「재려는 개념을 더 또렷하고 정확하게」 만드는 일이다 — 이 수업의 업종별 구성요인 척도도 FGI · 전문가 토론을 거쳐 애매한 문항을 뺀 과정이 그 예다(예: 외식업의 「AR · VR로 메뉴 맛 짐작」 문항 제거).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D. 업종별 구성요인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21. </w:t>
      </w:r>
      <w:r>
        <w:rPr>
          <w:rFonts w:ascii="나눔고딕" w:cs="나눔고딕" w:eastAsia="나눔고딕" w:hAnsi="나눔고딕"/>
        </w:rPr>
        <w:t xml:space="preserve">여행업 · 외식업 · 컨벤션 세 업종의 최종 요인 다섯은?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기술통합성 · 편의성 · 정보성 · 스마트인프라 · 신뢰성(세 업종 같음)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22. </w:t>
      </w:r>
      <w:r>
        <w:rPr>
          <w:rFonts w:ascii="나눔고딕" w:cs="나눔고딕" w:eastAsia="나눔고딕" w:hAnsi="나눔고딕"/>
        </w:rPr>
        <w:t xml:space="preserve">숙박업의 최종 구성요소 다섯은?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정보성 · 스마트인프라 · 편의성 · 개인화 · 상호작용성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23. </w:t>
      </w:r>
      <w:r>
        <w:rPr>
          <w:rFonts w:ascii="나눔고딕" w:cs="나눔고딕" w:eastAsia="나눔고딕" w:hAnsi="나눔고딕"/>
        </w:rPr>
        <w:t xml:space="preserve">항공산업의 구성차원 다섯은?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스마트인프라 · 편의성 · 개인화 · 상호작용성 · 보안성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24. </w:t>
      </w:r>
      <w:r>
        <w:rPr>
          <w:rFonts w:ascii="나눔고딕" w:cs="나눔고딕" w:eastAsia="나눔고딕" w:hAnsi="나눔고딕"/>
        </w:rPr>
        <w:t xml:space="preserve">기술통합성이 요인으로 들어 있는 업종 셋은?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여행업 · 외식업 · 컨벤션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25. </w:t>
      </w:r>
      <w:r>
        <w:rPr>
          <w:rFonts w:ascii="나눔고딕" w:cs="나눔고딕" w:eastAsia="나눔고딕" w:hAnsi="나눔고딕"/>
        </w:rPr>
        <w:t xml:space="preserve">다섯 업종 가운데 정보성이 요인에 없는 업종은?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항공산업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26. </w:t>
      </w:r>
      <w:r>
        <w:rPr>
          <w:rFonts w:ascii="나눔고딕" w:cs="나눔고딕" w:eastAsia="나눔고딕" w:hAnsi="나눔고딕"/>
        </w:rPr>
        <w:t xml:space="preserve">개인화 · 상호작용성이 요인으로 들어 있는 업종 둘은?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숙박업 · 항공산업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27. </w:t>
      </w:r>
      <w:r>
        <w:rPr>
          <w:rFonts w:ascii="나눔고딕" w:cs="나눔고딕" w:eastAsia="나눔고딕" w:hAnsi="나눔고딕"/>
        </w:rPr>
        <w:t xml:space="preserve">보안성이 독립 요인으로 나온 유일한 업종은?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항공산업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28. </w:t>
      </w:r>
      <w:r>
        <w:rPr>
          <w:rFonts w:ascii="나눔고딕" w:cs="나눔고딕" w:eastAsia="나눔고딕" w:hAnsi="나눔고딕"/>
        </w:rPr>
        <w:t xml:space="preserve">여행업에서 문항이 셋씩 빠진 두 요인은?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스마트인프라 · 신뢰성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29. </w:t>
      </w:r>
      <w:r>
        <w:rPr>
          <w:rFonts w:ascii="나눔고딕" w:cs="나눔고딕" w:eastAsia="나눔고딕" w:hAnsi="나눔고딕"/>
        </w:rPr>
        <w:t xml:space="preserve">외식업에서 「AR · VR로 메뉴의 맛을 짐작」 문항이 빠진 이유는?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FGI(표적집단면접) 6명 중 4명이 「애매하다」고 응답 → 전문가 토론을 거쳐 최종 문항에서 제외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30. </w:t>
      </w:r>
      <w:r>
        <w:rPr>
          <w:rFonts w:ascii="나눔고딕" w:cs="나눔고딕" w:eastAsia="나눔고딕" w:hAnsi="나눔고딕"/>
        </w:rPr>
        <w:t xml:space="preserve">컨벤션 신뢰성에서 빠지고, 여행업 · 외식업 신뢰성에는 남은 문항 내용 둘은?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개인정보 · 결제정보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31. </w:t>
      </w:r>
      <w:r>
        <w:rPr>
          <w:rFonts w:ascii="나눔고딕" w:cs="나눔고딕" w:eastAsia="나눔고딕" w:hAnsi="나눔고딕"/>
        </w:rPr>
        <w:t xml:space="preserve">숙박업 키워드 분석에서 빈도가 가장 높았던 구성요소는?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정보성(85)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32. </w:t>
      </w:r>
      <w:r>
        <w:rPr>
          <w:rFonts w:ascii="나눔고딕" w:cs="나눔고딕" w:eastAsia="나눔고딕" w:hAnsi="나눔고딕"/>
        </w:rPr>
        <w:t xml:space="preserve">숙박업에서 빠진 구성요소 셋은? 그중 빈도가 가장 낮았던 것은?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운영 효율성 · 지속가능성 · 보안성 — 보안성(9)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33. </w:t>
      </w:r>
      <w:r>
        <w:rPr>
          <w:rFonts w:ascii="나눔고딕" w:cs="나눔고딕" w:eastAsia="나눔고딕" w:hAnsi="나눔고딕"/>
        </w:rPr>
        <w:t xml:space="preserve">O/X — 「같은 스마트관광이므로 업종이 달라도 하나의 척도로 재면 된다」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X. 업종마다 고객이 체감하는 요소가 달라 척도를 업종별로 따로 만든다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  <w:color w:val="2F5148"/>
          <w:sz w:val="22"/>
          <w:szCs w:val="22"/>
        </w:rPr>
        <w:t xml:space="preserve">E. 수용 — 기술수용 이론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34. </w:t>
      </w:r>
      <w:r>
        <w:rPr>
          <w:rFonts w:ascii="나눔고딕" w:cs="나눔고딕" w:eastAsia="나눔고딕" w:hAnsi="나눔고딕"/>
        </w:rPr>
        <w:t xml:space="preserve">기술수용모델(TAM)의 두 핵심 변수는?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지각된 유용성 · 지각된 용이성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b/>
          <w:bCs/>
        </w:rPr>
        <w:t xml:space="preserve">35. </w:t>
      </w:r>
      <w:r>
        <w:rPr>
          <w:rFonts w:ascii="나눔고딕" w:cs="나눔고딕" w:eastAsia="나눔고딕" w:hAnsi="나눔고딕"/>
        </w:rPr>
        <w:t xml:space="preserve">기술수용 이론을 읽는 순서는?</w:t>
      </w:r>
    </w:p>
    <w:p>
      <w:pPr>
        <w:spacing w:after="0" w:before="0" w:line="240"/>
      </w:pPr>
      <w:r>
        <w:rPr>
          <w:rFonts w:ascii="나눔고딕" w:cs="나눔고딕" w:eastAsia="나눔고딕" w:hAnsi="나눔고딕"/>
          <w:color w:val="9AA7B4"/>
        </w:rPr>
        <w:t xml:space="preserve">    답: TAM → TRAM → UTAUT2 → 혁신저항 · PAM</w:t>
      </w:r>
    </w:p>
    <w:p>
      <w:r>
        <w:rPr>
          <w:rFonts w:ascii="나눔고딕" w:hAnsi="나눔고딕"/>
          <w:color w:val="5D6D7E"/>
          <w:sz w:val="18"/>
        </w:rPr>
        <w:t>※ 34번(TAM 두 변수)은 페이지의 기술수용 만화 · 22문제와 함께 보십시오.</w:t>
      </w:r>
    </w:p>
    <w:sectPr>
      <w:pgSz w:w="11906" w:h="16838" w:orient="portrait"/>
      <w:pgMar w:top="850" w:right="1077" w:bottom="850" w:left="107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나눔고딕" w:cs="나눔고딕" w:eastAsia="나눔고딕" w:hAnsi="나눔고딕"/>
        <w:sz w:val="20"/>
        <w:szCs w:val="20"/>
      </w:rPr>
    </w:rPrDefault>
    <w:pPrDefault>
      <w:pPr>
        <w:spacing w:after="0" w:before="0"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2026-10-18T05:22:34.372Z</dcterms:created>
  <dcterms:modified xsi:type="dcterms:W3CDTF">2026-10-18T05:22:34.375Z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