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Malgun Gothic" w:hAnsi="Malgun Gothic" w:eastAsia="Malgun Gothic"/>
          <w:b/>
          <w:color w:val="0F2747"/>
          <w:sz w:val="31"/>
        </w:rPr>
        <w:t>예비관광벤처 사업계획서 │ 한눈에 보는 가지치기 구조</w:t>
      </w:r>
    </w:p>
    <w:p>
      <w:pPr>
        <w:spacing w:after="100"/>
        <w:jc w:val="center"/>
      </w:pPr>
      <w:r>
        <w:rPr>
          <w:rFonts w:ascii="Malgun Gothic" w:hAnsi="Malgun Gothic" w:eastAsia="Malgun Gothic"/>
          <w:b/>
          <w:color w:val="3B5F82"/>
          <w:sz w:val="15"/>
        </w:rPr>
        <w:t>문제 → 시장 → 사업모델 → 실행 → 관광적 가치 → 팀 → KPI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49"/>
        <w:gridCol w:w="2349"/>
        <w:gridCol w:w="2349"/>
        <w:gridCol w:w="2349"/>
        <w:gridCol w:w="2349"/>
        <w:gridCol w:w="2349"/>
        <w:gridCol w:w="2349"/>
      </w:tblGrid>
      <w:tr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E9F5FB"/>
          </w:tcPr>
          <w:p>
            <w:pPr>
              <w:spacing w:after="20"/>
              <w:jc w:val="center"/>
              <w:shd w:fill="0C75A1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0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기본정보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0C75A1"/>
                <w:sz w:val="13"/>
              </w:rPr>
              <w:t>표지·요약 별도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일반현황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대표자 / 기업정보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신청유형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관광체험서비스 · 실감형관광콘텐츠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관광인프라 · 관광딥테크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서비스명 / 한줄설명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협약목표 KPI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425466"/>
                <w:sz w:val="13"/>
              </w:rPr>
              <w:t>• 상품·서비스 개시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425466"/>
                <w:sz w:val="13"/>
              </w:rPr>
              <w:t>• 아이템 검증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425466"/>
                <w:sz w:val="13"/>
              </w:rPr>
              <w:t>• 고객확보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425466"/>
                <w:sz w:val="13"/>
              </w:rPr>
              <w:t>• 홍보·마케팅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425466"/>
                <w:sz w:val="13"/>
              </w:rPr>
              <w:t>• 매출 · 투자유치 · 신규고용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사업요약 1매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왜 필요한 사업인가?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누구의 어떤 문제인가?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어떻게 해결하는가?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누가 돈을 지불하는가?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어떻게 실행하는가?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왜 관광사업인가?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누가 실행하는가?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왜 지원이 필요한가?</w:t>
            </w:r>
          </w:p>
        </w:tc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FCECEF"/>
          </w:tcPr>
          <w:p>
            <w:pPr>
              <w:spacing w:after="20"/>
              <w:jc w:val="center"/>
              <w:shd w:fill="D74F67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1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사업 개요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D74F67"/>
                <w:sz w:val="13"/>
              </w:rPr>
              <w:t>2장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1-1. 문제 인식의 구체성 및 현실성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5364E"/>
                <w:sz w:val="14"/>
              </w:rPr>
              <w:t>① 문제 정의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고객이 실제로 겪는 문제는 무엇인가?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5364E"/>
                <w:sz w:val="14"/>
              </w:rPr>
              <w:t>② 문제 발생 원인·배경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왜 이 문제가 발생했는가?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5364E"/>
                <w:sz w:val="14"/>
              </w:rPr>
              <w:t>③ 문제 대상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고객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사용자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시장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5364E"/>
                <w:sz w:val="14"/>
              </w:rPr>
              <w:t>④ 해결방법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현실적으로 가능한가?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기존 해결방식과 무엇이 다른가?</w:t>
            </w:r>
          </w:p>
        </w:tc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ECF7EA"/>
          </w:tcPr>
          <w:p>
            <w:pPr>
              <w:spacing w:after="20"/>
              <w:jc w:val="center"/>
              <w:shd w:fill="4E9E45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2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시장성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4E9E45"/>
                <w:sz w:val="13"/>
              </w:rPr>
              <w:t>3장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2-1. 시장현황 및 목표고객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367F31"/>
                <w:sz w:val="14"/>
              </w:rPr>
              <w:t>시장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시장규모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성장성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향후 전망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367F31"/>
                <w:sz w:val="14"/>
              </w:rPr>
              <w:t>목표고객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누구인가?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어떤 욕구가 있는가?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어떤 불편을 겪는가?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어떤 가치를 제공할 것인가?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2-2. 사업모델 Business Model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고객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제공가치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상품·서비스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판매채널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파트너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비용구조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9A6A10"/>
                <w:sz w:val="14"/>
              </w:rPr>
              <w:t>★ 수익창출 구조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누가?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무엇에 대해?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얼마를?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어떤 방식으로 지불?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2-3. 잠재리스크 및 대응방안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시장 · 고객 · 경쟁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운영 · 기술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인허가·법률 · 자금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각각의 예방·대응방법</w:t>
            </w:r>
          </w:p>
        </w:tc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FFF2DF"/>
          </w:tcPr>
          <w:p>
            <w:pPr>
              <w:spacing w:after="20"/>
              <w:jc w:val="center"/>
              <w:shd w:fill="E47C2B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3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사업화 역량 및</w:t>
              <w:br/>
              <w:t>실현가능성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E47C2B"/>
                <w:sz w:val="13"/>
              </w:rPr>
              <w:t>4장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3-1. 상품·서비스·인프라 개발계획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무엇을 만들 것인가?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현재 어느 단계인가?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무엇을 추가 개발?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MVP / 시제품 / 플랫폼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어떻게 검증할 것인가?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3-2. 홍보 및 판로개척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고객을 어디서 만나는가?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채널: 자사몰 · SNS · OTA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플랫폼 · B2B · 공공·지역기관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언제 어떻게 판매할 것인가?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3-3. 자금운용계획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85A1D"/>
                <w:sz w:val="13"/>
              </w:rPr>
              <w:t>조달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자기자금 · 매출 · 투자 · 차입 · 정부지원금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85A1D"/>
                <w:sz w:val="13"/>
              </w:rPr>
              <w:t>집행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제품개발 · 인건비 · 플랫폼/홈페이지 · 마케팅 · 운영비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3-4. 일정계획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전체: 창업 → 개발 → 검증 → 판매 → 성장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85A1D"/>
                <w:sz w:val="13"/>
              </w:rPr>
              <w:t>협약기간 2026.5~11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상품·서비스 개발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홍보·판로개척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창업·업종 추가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인력·조직 수립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3-5. Scale-up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85A1D"/>
                <w:sz w:val="13"/>
              </w:rPr>
              <w:t>2027 / 2028 / 2029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매출 · 투자유치 · 신규고용 · 입점업체 · 이용자 · BEP</w:t>
            </w:r>
          </w:p>
        </w:tc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F0EDFB"/>
          </w:tcPr>
          <w:p>
            <w:pPr>
              <w:spacing w:after="20"/>
              <w:jc w:val="center"/>
              <w:shd w:fill="7565C7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4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관광산업 트렌드</w:t>
              <w:br/>
              <w:t>부합성 및 연관성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7565C7"/>
                <w:sz w:val="13"/>
              </w:rPr>
              <w:t>1장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4-1. 관광시장 이해도·트렌드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현재 관광시장 변화는?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관광객 행동 변화는?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기술·사회·소비 트렌드는?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우리 사업과 어떤 관련이 있는가?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4-2. 관광산업과의 연관성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왜 일반 창업이 아니라 관광창업인가?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관광객에게 어떤 가치가 있는가?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지역·관광기업에 어떤 가치가 있는가?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관광산업 발전에 무엇을 기여하는가?</w:t>
            </w:r>
          </w:p>
        </w:tc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E8F7F7"/>
          </w:tcPr>
          <w:p>
            <w:pPr>
              <w:spacing w:after="20"/>
              <w:jc w:val="center"/>
              <w:shd w:fill="0795A1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5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팀 빌딩 및 역량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0795A1"/>
                <w:sz w:val="13"/>
              </w:rPr>
              <w:t>2장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5-1. 대표자 전문성·운영능력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경력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전공지식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기술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사업경험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네트워크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문제극복 경험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5-2. 팀원과 신뢰구축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왜 이 팀이 만들어졌는가?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역할은 어떻게 나뉘는가?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어떻게 협업하는가?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5-3. 인력·조직 운영계획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현재 필요한 역량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현재 보유 역량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부족한 역량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채용·외부협력 계획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팀 구성표</w:t>
            </w:r>
          </w:p>
        </w:tc>
        <w:tc>
          <w:tcPr>
            <w:tcW w:type="dxa" w:w="2349"/>
            <w:vAlign w:val="top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D7E1EA"/>
              <w:left w:val="single" w:sz="6" w:color="D7E1EA"/>
              <w:bottom w:val="single" w:sz="6" w:color="D7E1EA"/>
              <w:right w:val="single" w:sz="6" w:color="D7E1EA"/>
            </w:tcBorders>
            <w:shd w:fill="FCEAF1"/>
          </w:tcPr>
          <w:p>
            <w:pPr>
              <w:spacing w:after="20"/>
              <w:jc w:val="center"/>
              <w:shd w:fill="D94D81"/>
            </w:pPr>
            <w:r>
              <w:rPr>
                <w:rFonts w:ascii="Malgun Gothic" w:hAnsi="Malgun Gothic" w:eastAsia="Malgun Gothic"/>
                <w:b/>
                <w:color w:val="FFFFFF"/>
                <w:sz w:val="24"/>
              </w:rPr>
              <w:t>6</w:t>
            </w:r>
          </w:p>
          <w:p>
            <w:pPr>
              <w:spacing w:before="20" w:after="20"/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20"/>
              </w:rPr>
              <w:t>기업가 정신 및 태도</w:t>
            </w:r>
          </w:p>
          <w:p>
            <w:pPr>
              <w:spacing w:after="40"/>
              <w:jc w:val="center"/>
            </w:pPr>
            <w:r>
              <w:rPr>
                <w:rFonts w:ascii="Malgun Gothic" w:hAnsi="Malgun Gothic" w:eastAsia="Malgun Gothic"/>
                <w:b/>
                <w:color w:val="D94D81"/>
                <w:sz w:val="13"/>
              </w:rPr>
              <w:t>1장</w:t>
            </w:r>
          </w:p>
          <w:p>
            <w:pPr>
              <w:spacing w:before="50" w:after="20" w:line="240" w:lineRule="auto"/>
            </w:pPr>
            <w:r>
              <w:rPr>
                <w:rFonts w:ascii="Malgun Gothic" w:hAnsi="Malgun Gothic" w:eastAsia="Malgun Gothic"/>
                <w:b/>
                <w:color w:val="173B67"/>
                <w:sz w:val="14"/>
              </w:rPr>
              <w:t>6-1. KPI 달성 현실성 및 참여 적극성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4366C"/>
                <w:sz w:val="14"/>
              </w:rPr>
              <w:t>KPI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어떤 목표인가?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언제까지인가?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어떻게 달성하는가?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무엇으로 증명하는가?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4366C"/>
                <w:sz w:val="14"/>
              </w:rPr>
              <w:t>보유자원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네트워크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파트너십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예상 매출처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기존 역량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4366C"/>
                <w:sz w:val="13"/>
              </w:rPr>
              <w:t>관광벤처 지원사업 필요성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2"/>
              </w:rPr>
              <w:t>• 지원금이 없으면 어려운 핵심 과업은?</w:t>
            </w:r>
          </w:p>
          <w:p>
            <w:pPr>
              <w:spacing w:before="0" w:after="0" w:line="240" w:lineRule="auto"/>
              <w:ind w:left="0"/>
            </w:pPr>
            <w:r>
              <w:rPr>
                <w:rFonts w:ascii="Malgun Gothic" w:hAnsi="Malgun Gothic" w:eastAsia="Malgun Gothic"/>
                <w:b/>
                <w:color w:val="B4366C"/>
                <w:sz w:val="14"/>
              </w:rPr>
              <w:t>기업가 정신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실행의지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도전성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적극성</w:t>
            </w:r>
          </w:p>
          <w:p>
            <w:pPr>
              <w:spacing w:before="0" w:after="0" w:line="240" w:lineRule="auto"/>
              <w:ind w:left="79"/>
            </w:pPr>
            <w:r>
              <w:rPr>
                <w:rFonts w:ascii="Malgun Gothic" w:hAnsi="Malgun Gothic" w:eastAsia="Malgun Gothic"/>
                <w:b w:val="0"/>
                <w:color w:val="1F2937"/>
                <w:sz w:val="13"/>
              </w:rPr>
              <w:t>• 지속적 사업화 의지</w:t>
            </w:r>
          </w:p>
        </w:tc>
      </w:tr>
    </w:tbl>
    <w:p>
      <w:pPr>
        <w:spacing w:before="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95"/>
        <w:gridCol w:w="1495"/>
        <w:gridCol w:w="1495"/>
        <w:gridCol w:w="1495"/>
        <w:gridCol w:w="1495"/>
        <w:gridCol w:w="1495"/>
        <w:gridCol w:w="1495"/>
        <w:gridCol w:w="1495"/>
        <w:gridCol w:w="1495"/>
        <w:gridCol w:w="1495"/>
        <w:gridCol w:w="1495"/>
      </w:tblGrid>
      <w:tr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CECEF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문제 인식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CF7EA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고객/시장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FF2DF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해결책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FF0D3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수익모델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AF3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개발·검증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0ED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판매·마케팅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8F7F7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자금·일정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CEAF1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성장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CF7EA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관광적 가치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AF3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팀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0ED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/>
                <w:color w:val="0F2747"/>
                <w:sz w:val="13"/>
              </w:rPr>
              <w:t>KPI</w:t>
            </w:r>
          </w:p>
        </w:tc>
      </w:tr>
      <w:tr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CECEF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왜 필요한가?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CF7EA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누구를 위한?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FF2DF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무엇을 제공?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FF0D3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어떻게 수익?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AF3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만들고 검증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0ED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어떻게 알릴?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8F7F7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얼마나, 언제?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CEAF1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3년 후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CF7EA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어떤 기여?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EAF3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누가?</w:t>
            </w:r>
          </w:p>
        </w:tc>
        <w:tc>
          <w:tcPr>
            <w:tcW w:type="dxa" w:w="1495"/>
            <w:tcMar>
              <w:top w:w="25" w:type="dxa"/>
              <w:start w:w="20" w:type="dxa"/>
              <w:bottom w:w="25" w:type="dxa"/>
              <w:end w:w="20" w:type="dxa"/>
            </w:tcMar>
            <w:tcBorders>
              <w:top w:val="single" w:sz="4" w:color="D9E1E8"/>
              <w:left w:val="single" w:sz="4" w:color="D9E1E8"/>
              <w:bottom w:val="single" w:sz="4" w:color="D9E1E8"/>
              <w:right w:val="single" w:sz="4" w:color="D9E1E8"/>
            </w:tcBorders>
            <w:shd w:fill="F0EDFB"/>
          </w:tcPr>
          <w:p>
            <w:pPr>
              <w:jc w:val="center"/>
            </w:pPr>
            <w:r>
              <w:rPr>
                <w:rFonts w:ascii="Malgun Gothic" w:hAnsi="Malgun Gothic" w:eastAsia="Malgun Gothic"/>
                <w:b w:val="0"/>
                <w:color w:val="556575"/>
                <w:sz w:val="11"/>
              </w:rPr>
              <w:t>반드시 이루자!</w:t>
            </w:r>
          </w:p>
        </w:tc>
      </w:tr>
    </w:tbl>
    <w:p>
      <w:pPr>
        <w:spacing w:before="60" w:after="0"/>
        <w:jc w:val="center"/>
      </w:pPr>
      <w:r>
        <w:rPr>
          <w:rFonts w:ascii="Malgun Gothic" w:hAnsi="Malgun Gothic" w:eastAsia="Malgun Gothic"/>
          <w:b/>
          <w:color w:val="244F7C"/>
          <w:sz w:val="16"/>
        </w:rPr>
        <w:t>좋은 아이디어 → 명확한 고객 문제 → 검증 가능한 해결책 → 지속 가능한 관광사업</w:t>
      </w:r>
    </w:p>
    <w:sectPr w:rsidR="00FC693F" w:rsidRPr="0006063C" w:rsidSect="00034616">
      <w:pgSz w:w="16838" w:h="11906" w:orient="landscape"/>
      <w:pgMar w:top="198" w:right="198" w:bottom="198" w:left="19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1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