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769FF"/>
          <w:sz w:val="26"/>
        </w:rPr>
        <w:t>BIGKinds 수업자료</w:t>
      </w:r>
    </w:p>
    <w:p>
      <w:pPr>
        <w:pStyle w:val="Title"/>
        <w:jc w:val="center"/>
      </w:pPr>
      <w:r>
        <w:t>검색어 입력부터 연관어·관계도 분석까지</w:t>
      </w:r>
    </w:p>
    <w:p>
      <w:pPr>
        <w:jc w:val="center"/>
      </w:pPr>
      <w:r>
        <w:rPr>
          <w:color w:val="5A697D"/>
          <w:sz w:val="24"/>
        </w:rPr>
        <w:t>이 채팅창의 답변 통합본 · 예시 주제: ‘여가 만족’</w:t>
      </w:r>
    </w:p>
    <w:p/>
    <w:p>
      <w:pPr>
        <w:spacing w:before="80" w:after="160"/>
        <w:ind w:left="397" w:right="227"/>
      </w:pPr>
      <w:r>
        <w:rPr>
          <w:b/>
          <w:color w:val="173A63"/>
        </w:rPr>
        <w:t>핵심 흐름: 검색어 설계 → 기간 설정 → 기사 검색 → 연관어 분석 → 관계도 분석 → 원문 확인</w:t>
      </w:r>
    </w:p>
    <w:p>
      <w:r>
        <w:br w:type="page"/>
      </w:r>
    </w:p>
    <w:p>
      <w:pPr>
        <w:pStyle w:val="Heading1"/>
      </w:pPr>
      <w:r>
        <w:t>1. ‘여가 만족’을 언론기사에서 어떻게 검색할까?</w:t>
      </w:r>
    </w:p>
    <w:p>
      <w:r>
        <w:t>‘여가 만족’을 주제로 언론보도 내용을 수집해 텍스트 분석하려면, 단순히 ‘여가 만족’만 검색하기보다 여가 관련 표현과 만족 표현을 함께 잡는 방식이 좋습니다.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rPr>
          <w:cantSplit/>
          <w:tblHeader w:val="true"/>
        </w:trPr>
        <w:tc>
          <w:tcPr>
            <w:tcW w:type="dxa" w:w="3324"/>
            <w:vAlign w:val="center"/>
            <w:shd w:fill="173A63"/>
          </w:tcPr>
          <w:p>
            <w:r/>
            <w:r>
              <w:rPr>
                <w:rFonts w:ascii="NanumSquare" w:hAnsi="NanumSquare" w:eastAsia="NanumSquare"/>
                <w:b/>
                <w:color w:val="FFFFFF"/>
                <w:sz w:val="19"/>
              </w:rPr>
              <w:t>빅카인즈 입력란</w:t>
            </w:r>
          </w:p>
        </w:tc>
        <w:tc>
          <w:tcPr>
            <w:tcW w:type="dxa" w:w="3324"/>
            <w:vAlign w:val="center"/>
            <w:shd w:fill="173A63"/>
          </w:tcPr>
          <w:p>
            <w:r/>
            <w:r>
              <w:rPr>
                <w:rFonts w:ascii="NanumSquare" w:hAnsi="NanumSquare" w:eastAsia="NanumSquare"/>
                <w:b/>
                <w:color w:val="FFFFFF"/>
                <w:sz w:val="19"/>
              </w:rPr>
              <w:t>입력 내용</w:t>
            </w:r>
          </w:p>
        </w:tc>
        <w:tc>
          <w:tcPr>
            <w:tcW w:type="dxa" w:w="3324"/>
            <w:vAlign w:val="center"/>
            <w:shd w:fill="173A63"/>
          </w:tcPr>
          <w:p>
            <w:r/>
            <w:r>
              <w:rPr>
                <w:rFonts w:ascii="NanumSquare" w:hAnsi="NanumSquare" w:eastAsia="NanumSquare"/>
                <w:b/>
                <w:color w:val="FFFFFF"/>
                <w:sz w:val="19"/>
              </w:rPr>
              <w:t>의미</w:t>
            </w:r>
          </w:p>
        </w:tc>
      </w:tr>
      <w:tr>
        <w:trPr>
          <w:cantSplit/>
        </w:trPr>
        <w:tc>
          <w:tcPr>
            <w:tcW w:type="dxa" w:w="3324"/>
            <w:vAlign w:val="center"/>
          </w:tcPr>
          <w:p>
            <w:r/>
            <w:r>
              <w:rPr>
                <w:rFonts w:ascii="NanumSquare" w:hAnsi="NanumSquare" w:eastAsia="NanumSquare"/>
                <w:b w:val="0"/>
                <w:sz w:val="19"/>
              </w:rPr>
              <w:t>검색어 처리</w:t>
            </w:r>
          </w:p>
        </w:tc>
        <w:tc>
          <w:tcPr>
            <w:tcW w:type="dxa" w:w="3324"/>
            <w:vAlign w:val="center"/>
          </w:tcPr>
          <w:p>
            <w:r/>
            <w:r>
              <w:rPr>
                <w:rFonts w:ascii="NanumSquare" w:hAnsi="NanumSquare" w:eastAsia="NanumSquare"/>
                <w:b w:val="0"/>
                <w:sz w:val="19"/>
              </w:rPr>
              <w:t>형태소 분석</w:t>
            </w:r>
          </w:p>
        </w:tc>
        <w:tc>
          <w:tcPr>
            <w:tcW w:type="dxa" w:w="3324"/>
            <w:vAlign w:val="center"/>
          </w:tcPr>
          <w:p>
            <w:r/>
            <w:r>
              <w:rPr>
                <w:rFonts w:ascii="NanumSquare" w:hAnsi="NanumSquare" w:eastAsia="NanumSquare"/>
                <w:b w:val="0"/>
                <w:sz w:val="19"/>
              </w:rPr>
              <w:t>그대로 유지</w:t>
            </w:r>
          </w:p>
        </w:tc>
      </w:tr>
      <w:tr>
        <w:trPr>
          <w:cantSplit/>
        </w:trPr>
        <w:tc>
          <w:tcPr>
            <w:tcW w:type="dxa" w:w="3324"/>
            <w:vAlign w:val="center"/>
          </w:tcPr>
          <w:p>
            <w:r/>
            <w:r>
              <w:rPr>
                <w:rFonts w:ascii="NanumSquare" w:hAnsi="NanumSquare" w:eastAsia="NanumSquare"/>
                <w:b w:val="0"/>
                <w:sz w:val="19"/>
              </w:rPr>
              <w:t>검색어 범위</w:t>
            </w:r>
          </w:p>
        </w:tc>
        <w:tc>
          <w:tcPr>
            <w:tcW w:type="dxa" w:w="3324"/>
            <w:vAlign w:val="center"/>
          </w:tcPr>
          <w:p>
            <w:r/>
            <w:r>
              <w:rPr>
                <w:rFonts w:ascii="NanumSquare" w:hAnsi="NanumSquare" w:eastAsia="NanumSquare"/>
                <w:b w:val="0"/>
                <w:sz w:val="19"/>
              </w:rPr>
              <w:t>제목+본문</w:t>
            </w:r>
          </w:p>
        </w:tc>
        <w:tc>
          <w:tcPr>
            <w:tcW w:type="dxa" w:w="3324"/>
            <w:vAlign w:val="center"/>
          </w:tcPr>
          <w:p>
            <w:r/>
            <w:r>
              <w:rPr>
                <w:rFonts w:ascii="NanumSquare" w:hAnsi="NanumSquare" w:eastAsia="NanumSquare"/>
                <w:b w:val="0"/>
                <w:sz w:val="19"/>
              </w:rPr>
              <w:t>제목만 검색할 때보다 자료 누락을 줄임</w:t>
            </w:r>
          </w:p>
        </w:tc>
      </w:tr>
      <w:tr>
        <w:trPr>
          <w:cantSplit/>
        </w:trPr>
        <w:tc>
          <w:tcPr>
            <w:tcW w:type="dxa" w:w="3324"/>
            <w:vAlign w:val="center"/>
          </w:tcPr>
          <w:p>
            <w:r/>
            <w:r>
              <w:rPr>
                <w:rFonts w:ascii="NanumSquare" w:hAnsi="NanumSquare" w:eastAsia="NanumSquare"/>
                <w:b w:val="0"/>
                <w:sz w:val="19"/>
              </w:rPr>
              <w:t>단어 중 1개 이상 포함</w:t>
            </w:r>
          </w:p>
        </w:tc>
        <w:tc>
          <w:tcPr>
            <w:tcW w:type="dxa" w:w="3324"/>
            <w:vAlign w:val="center"/>
          </w:tcPr>
          <w:p>
            <w:r/>
            <w:r>
              <w:rPr>
                <w:rFonts w:ascii="NanumSquare" w:hAnsi="NanumSquare" w:eastAsia="NanumSquare"/>
                <w:b w:val="0"/>
                <w:sz w:val="19"/>
              </w:rPr>
              <w:t>여가 여가생활 여가활동 레저</w:t>
            </w:r>
          </w:p>
        </w:tc>
        <w:tc>
          <w:tcPr>
            <w:tcW w:type="dxa" w:w="3324"/>
            <w:vAlign w:val="center"/>
          </w:tcPr>
          <w:p>
            <w:r/>
            <w:r>
              <w:rPr>
                <w:rFonts w:ascii="NanumSquare" w:hAnsi="NanumSquare" w:eastAsia="NanumSquare"/>
                <w:b w:val="0"/>
                <w:sz w:val="19"/>
              </w:rPr>
              <w:t>이 중 하나라도 등장</w:t>
            </w:r>
          </w:p>
        </w:tc>
      </w:tr>
      <w:tr>
        <w:trPr>
          <w:cantSplit/>
        </w:trPr>
        <w:tc>
          <w:tcPr>
            <w:tcW w:type="dxa" w:w="3324"/>
            <w:vAlign w:val="center"/>
          </w:tcPr>
          <w:p>
            <w:r/>
            <w:r>
              <w:rPr>
                <w:rFonts w:ascii="NanumSquare" w:hAnsi="NanumSquare" w:eastAsia="NanumSquare"/>
                <w:b w:val="0"/>
                <w:sz w:val="19"/>
              </w:rPr>
              <w:t>다음단어 모두 포함</w:t>
            </w:r>
          </w:p>
        </w:tc>
        <w:tc>
          <w:tcPr>
            <w:tcW w:type="dxa" w:w="3324"/>
            <w:vAlign w:val="center"/>
          </w:tcPr>
          <w:p>
            <w:r/>
            <w:r>
              <w:rPr>
                <w:rFonts w:ascii="NanumSquare" w:hAnsi="NanumSquare" w:eastAsia="NanumSquare"/>
                <w:b w:val="0"/>
                <w:sz w:val="19"/>
              </w:rPr>
              <w:t>만족</w:t>
            </w:r>
          </w:p>
        </w:tc>
        <w:tc>
          <w:tcPr>
            <w:tcW w:type="dxa" w:w="3324"/>
            <w:vAlign w:val="center"/>
          </w:tcPr>
          <w:p>
            <w:r/>
            <w:r>
              <w:rPr>
                <w:rFonts w:ascii="NanumSquare" w:hAnsi="NanumSquare" w:eastAsia="NanumSquare"/>
                <w:b w:val="0"/>
                <w:sz w:val="19"/>
              </w:rPr>
              <w:t>‘만족’이 반드시 포함</w:t>
            </w:r>
          </w:p>
        </w:tc>
      </w:tr>
      <w:tr>
        <w:trPr>
          <w:cantSplit/>
        </w:trPr>
        <w:tc>
          <w:tcPr>
            <w:tcW w:type="dxa" w:w="3324"/>
            <w:vAlign w:val="center"/>
          </w:tcPr>
          <w:p>
            <w:r/>
            <w:r>
              <w:rPr>
                <w:rFonts w:ascii="NanumSquare" w:hAnsi="NanumSquare" w:eastAsia="NanumSquare"/>
                <w:b w:val="0"/>
                <w:sz w:val="19"/>
              </w:rPr>
              <w:t>정확히 일치하는 단어</w:t>
            </w:r>
          </w:p>
        </w:tc>
        <w:tc>
          <w:tcPr>
            <w:tcW w:type="dxa" w:w="3324"/>
            <w:vAlign w:val="center"/>
          </w:tcPr>
          <w:p>
            <w:r/>
            <w:r>
              <w:rPr>
                <w:rFonts w:ascii="NanumSquare" w:hAnsi="NanumSquare" w:eastAsia="NanumSquare"/>
                <w:b w:val="0"/>
                <w:sz w:val="19"/>
              </w:rPr>
              <w:t>처음에는 비워두기</w:t>
            </w:r>
          </w:p>
        </w:tc>
        <w:tc>
          <w:tcPr>
            <w:tcW w:type="dxa" w:w="3324"/>
            <w:vAlign w:val="center"/>
          </w:tcPr>
          <w:p>
            <w:r/>
            <w:r>
              <w:rPr>
                <w:rFonts w:ascii="NanumSquare" w:hAnsi="NanumSquare" w:eastAsia="NanumSquare"/>
                <w:b w:val="0"/>
                <w:sz w:val="19"/>
              </w:rPr>
              <w:t>너무 좁아지는 것을 방지</w:t>
            </w:r>
          </w:p>
        </w:tc>
      </w:tr>
      <w:tr>
        <w:trPr>
          <w:cantSplit/>
        </w:trPr>
        <w:tc>
          <w:tcPr>
            <w:tcW w:type="dxa" w:w="3324"/>
            <w:vAlign w:val="center"/>
          </w:tcPr>
          <w:p>
            <w:r/>
            <w:r>
              <w:rPr>
                <w:rFonts w:ascii="NanumSquare" w:hAnsi="NanumSquare" w:eastAsia="NanumSquare"/>
                <w:b w:val="0"/>
                <w:sz w:val="19"/>
              </w:rPr>
              <w:t>다음단어 제외</w:t>
            </w:r>
          </w:p>
        </w:tc>
        <w:tc>
          <w:tcPr>
            <w:tcW w:type="dxa" w:w="3324"/>
            <w:vAlign w:val="center"/>
          </w:tcPr>
          <w:p>
            <w:r/>
            <w:r>
              <w:rPr>
                <w:rFonts w:ascii="NanumSquare" w:hAnsi="NanumSquare" w:eastAsia="NanumSquare"/>
                <w:b w:val="0"/>
                <w:sz w:val="19"/>
              </w:rPr>
              <w:t>처음에는 비워두기</w:t>
            </w:r>
          </w:p>
        </w:tc>
        <w:tc>
          <w:tcPr>
            <w:tcW w:type="dxa" w:w="3324"/>
            <w:vAlign w:val="center"/>
          </w:tcPr>
          <w:p>
            <w:r/>
            <w:r>
              <w:rPr>
                <w:rFonts w:ascii="NanumSquare" w:hAnsi="NanumSquare" w:eastAsia="NanumSquare"/>
                <w:b w:val="0"/>
                <w:sz w:val="19"/>
              </w:rPr>
              <w:t>결과를 본 뒤 불필요 기사 제거</w:t>
            </w:r>
          </w:p>
        </w:tc>
      </w:tr>
    </w:tbl>
    <w:p>
      <w:pPr>
        <w:spacing w:before="80" w:after="160"/>
        <w:ind w:left="397" w:right="227"/>
      </w:pPr>
      <w:r>
        <w:rPr>
          <w:b/>
          <w:color w:val="173A63"/>
        </w:rPr>
        <w:t>(여가 OR 여가생활 OR 여가활동 OR 레저) AND 만족</w:t>
      </w:r>
    </w:p>
    <w:p>
      <w:r>
        <w:t>이 방식은 기사에서 ‘여가활동에 대한 만족도가 높아졌다’, ‘여가생활 만족 수준이 증가했다’처럼 표현이 달라져도 함께 포착할 수 있다는 장점이 있습니다.</w:t>
      </w:r>
    </w:p>
    <w:p>
      <w:pPr>
        <w:pStyle w:val="Heading2"/>
      </w:pPr>
      <w:r>
        <w:t>검색 강도에 따른 3가지 방법</w:t>
      </w:r>
    </w:p>
    <w:p>
      <w:pPr>
        <w:pStyle w:val="ListBullet"/>
      </w:pPr>
      <w:r>
        <w:rPr>
          <w:rFonts w:ascii="NanumSquare" w:hAnsi="NanumSquare" w:eastAsia="NanumSquare"/>
        </w:rPr>
        <w:t>① 엄격한 검색: 정확히 일치하는 단어에 ‘여가 만족’ 또는 ‘여가생활 만족’을 넣어 특정 표현 중심으로 검색합니다. 자료 수는 적어질 수 있습니다.</w:t>
      </w:r>
    </w:p>
    <w:p>
      <w:pPr>
        <w:pStyle w:val="ListBullet"/>
      </w:pPr>
      <w:r>
        <w:rPr>
          <w:rFonts w:ascii="NanumSquare" w:hAnsi="NanumSquare" w:eastAsia="NanumSquare"/>
        </w:rPr>
        <w:t>② 추천 방식: (여가 OR 여가생활 OR 여가활동 OR 문화여가 OR 레저) AND 만족 — 언론의 여가 만족 담론을 분석할 때 적절하며 키워드·연관어·토픽 분석에 활용하기 좋습니다.</w:t>
      </w:r>
    </w:p>
    <w:p>
      <w:pPr>
        <w:pStyle w:val="ListBullet"/>
      </w:pPr>
      <w:r>
        <w:rPr>
          <w:rFonts w:ascii="NanumSquare" w:hAnsi="NanumSquare" w:eastAsia="NanumSquare"/>
        </w:rPr>
        <w:t>③ 더 넓은 여가의 질 연구: (여가 OR 여가생활 OR 여가활동) AND (만족 OR 행복 OR 삶의질 OR 웰빙) — 행복·삶의 질·웰빙까지 함께 보고 싶을 때 사용합니다.</w:t>
      </w:r>
    </w:p>
    <w:p>
      <w:pPr>
        <w:pStyle w:val="Heading2"/>
      </w:pPr>
      <w:r>
        <w:t>추천 분석 흐름</w:t>
      </w:r>
    </w:p>
    <w:p>
      <w:r>
        <w:t>검색식 설정 → 기사 수 확인 → 불필요 기사 20~30개 직접 검토 → 제외어 확정 → 최종 데이터 다운로드 → 연도별 빈도 → 연관어 → 토픽모델링 → 시기별 비교</w:t>
      </w:r>
    </w:p>
    <w:p>
      <w:pPr>
        <w:pStyle w:val="Heading1"/>
      </w:pPr>
      <w:r>
        <w:t>2. 학생들에게 검색어 입력 원리를 어떻게 가르칠까?</w:t>
      </w:r>
    </w:p>
    <w:p>
      <w:r>
        <w:t>수업에서는 검색어를 많이 넣기보다, 같은 주제를 검색조건만 바꾸어 결과가 어떻게 달라지는지 보여주는 방식이 효과적입니다.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rPr>
          <w:cantSplit/>
          <w:tblHeader w:val="true"/>
        </w:trPr>
        <w:tc>
          <w:tcPr>
            <w:tcW w:type="dxa" w:w="2493"/>
            <w:vAlign w:val="center"/>
            <w:shd w:fill="1769FF"/>
          </w:tcPr>
          <w:p>
            <w:r/>
            <w:r>
              <w:rPr>
                <w:rFonts w:ascii="NanumSquare" w:hAnsi="NanumSquare" w:eastAsia="NanumSquare"/>
                <w:b/>
                <w:color w:val="FFFFFF"/>
                <w:sz w:val="19"/>
              </w:rPr>
              <w:t>단계</w:t>
            </w:r>
          </w:p>
        </w:tc>
        <w:tc>
          <w:tcPr>
            <w:tcW w:type="dxa" w:w="2493"/>
            <w:vAlign w:val="center"/>
            <w:shd w:fill="1769FF"/>
          </w:tcPr>
          <w:p>
            <w:r/>
            <w:r>
              <w:rPr>
                <w:rFonts w:ascii="NanumSquare" w:hAnsi="NanumSquare" w:eastAsia="NanumSquare"/>
                <w:b/>
                <w:color w:val="FFFFFF"/>
                <w:sz w:val="19"/>
              </w:rPr>
              <w:t>빅카인즈 입력</w:t>
            </w:r>
          </w:p>
        </w:tc>
        <w:tc>
          <w:tcPr>
            <w:tcW w:type="dxa" w:w="2493"/>
            <w:vAlign w:val="center"/>
            <w:shd w:fill="1769FF"/>
          </w:tcPr>
          <w:p>
            <w:r/>
            <w:r>
              <w:rPr>
                <w:rFonts w:ascii="NanumSquare" w:hAnsi="NanumSquare" w:eastAsia="NanumSquare"/>
                <w:b/>
                <w:color w:val="FFFFFF"/>
                <w:sz w:val="19"/>
              </w:rPr>
              <w:t>검색 논리</w:t>
            </w:r>
          </w:p>
        </w:tc>
        <w:tc>
          <w:tcPr>
            <w:tcW w:type="dxa" w:w="2493"/>
            <w:vAlign w:val="center"/>
            <w:shd w:fill="1769FF"/>
          </w:tcPr>
          <w:p>
            <w:r/>
            <w:r>
              <w:rPr>
                <w:rFonts w:ascii="NanumSquare" w:hAnsi="NanumSquare" w:eastAsia="NanumSquare"/>
                <w:b/>
                <w:color w:val="FFFFFF"/>
                <w:sz w:val="19"/>
              </w:rPr>
              <w:t>학생 설명</w:t>
            </w:r>
          </w:p>
        </w:tc>
      </w:tr>
      <w:tr>
        <w:trPr>
          <w:cantSplit/>
        </w:trPr>
        <w:tc>
          <w:tcPr>
            <w:tcW w:type="dxa" w:w="2493"/>
            <w:vAlign w:val="center"/>
          </w:tcPr>
          <w:p>
            <w:r/>
            <w:r>
              <w:rPr>
                <w:rFonts w:ascii="NanumSquare" w:hAnsi="NanumSquare" w:eastAsia="NanumSquare"/>
                <w:b w:val="0"/>
                <w:sz w:val="19"/>
              </w:rPr>
              <w:t>① 넓게 검색</w:t>
            </w:r>
          </w:p>
        </w:tc>
        <w:tc>
          <w:tcPr>
            <w:tcW w:type="dxa" w:w="2493"/>
            <w:vAlign w:val="center"/>
          </w:tcPr>
          <w:p>
            <w:r/>
            <w:r>
              <w:rPr>
                <w:rFonts w:ascii="NanumSquare" w:hAnsi="NanumSquare" w:eastAsia="NanumSquare"/>
                <w:b w:val="0"/>
                <w:sz w:val="19"/>
              </w:rPr>
              <w:t>단어 중 1개 이상 포함: 여가 여가생활 여가활동</w:t>
            </w:r>
          </w:p>
        </w:tc>
        <w:tc>
          <w:tcPr>
            <w:tcW w:type="dxa" w:w="2493"/>
            <w:vAlign w:val="center"/>
          </w:tcPr>
          <w:p>
            <w:r/>
            <w:r>
              <w:rPr>
                <w:rFonts w:ascii="NanumSquare" w:hAnsi="NanumSquare" w:eastAsia="NanumSquare"/>
                <w:b w:val="0"/>
                <w:sz w:val="19"/>
              </w:rPr>
              <w:t>OR</w:t>
            </w:r>
          </w:p>
        </w:tc>
        <w:tc>
          <w:tcPr>
            <w:tcW w:type="dxa" w:w="2493"/>
            <w:vAlign w:val="center"/>
          </w:tcPr>
          <w:p>
            <w:r/>
            <w:r>
              <w:rPr>
                <w:rFonts w:ascii="NanumSquare" w:hAnsi="NanumSquare" w:eastAsia="NanumSquare"/>
                <w:b w:val="0"/>
                <w:sz w:val="19"/>
              </w:rPr>
              <w:t>셋 중 하나만 들어가도 검색</w:t>
            </w:r>
          </w:p>
        </w:tc>
      </w:tr>
      <w:tr>
        <w:trPr>
          <w:cantSplit/>
        </w:trPr>
        <w:tc>
          <w:tcPr>
            <w:tcW w:type="dxa" w:w="2493"/>
            <w:vAlign w:val="center"/>
          </w:tcPr>
          <w:p>
            <w:r/>
            <w:r>
              <w:rPr>
                <w:rFonts w:ascii="NanumSquare" w:hAnsi="NanumSquare" w:eastAsia="NanumSquare"/>
                <w:b w:val="0"/>
                <w:sz w:val="19"/>
              </w:rPr>
              <w:t>② 주제 좁히기</w:t>
            </w:r>
          </w:p>
        </w:tc>
        <w:tc>
          <w:tcPr>
            <w:tcW w:type="dxa" w:w="2493"/>
            <w:vAlign w:val="center"/>
          </w:tcPr>
          <w:p>
            <w:r/>
            <w:r>
              <w:rPr>
                <w:rFonts w:ascii="NanumSquare" w:hAnsi="NanumSquare" w:eastAsia="NanumSquare"/>
                <w:b w:val="0"/>
                <w:sz w:val="19"/>
              </w:rPr>
              <w:t>위 조건 + 다음단어 모두 포함: 만족</w:t>
            </w:r>
          </w:p>
        </w:tc>
        <w:tc>
          <w:tcPr>
            <w:tcW w:type="dxa" w:w="2493"/>
            <w:vAlign w:val="center"/>
          </w:tcPr>
          <w:p>
            <w:r/>
            <w:r>
              <w:rPr>
                <w:rFonts w:ascii="NanumSquare" w:hAnsi="NanumSquare" w:eastAsia="NanumSquare"/>
                <w:b w:val="0"/>
                <w:sz w:val="19"/>
              </w:rPr>
              <w:t>(OR 묶음) AND 만족</w:t>
            </w:r>
          </w:p>
        </w:tc>
        <w:tc>
          <w:tcPr>
            <w:tcW w:type="dxa" w:w="2493"/>
            <w:vAlign w:val="center"/>
          </w:tcPr>
          <w:p>
            <w:r/>
            <w:r>
              <w:rPr>
                <w:rFonts w:ascii="NanumSquare" w:hAnsi="NanumSquare" w:eastAsia="NanumSquare"/>
                <w:b w:val="0"/>
                <w:sz w:val="19"/>
              </w:rPr>
              <w:t>여가 관련 기사 중 ‘만족’도 포함된 기사</w:t>
            </w:r>
          </w:p>
        </w:tc>
      </w:tr>
      <w:tr>
        <w:trPr>
          <w:cantSplit/>
        </w:trPr>
        <w:tc>
          <w:tcPr>
            <w:tcW w:type="dxa" w:w="2493"/>
            <w:vAlign w:val="center"/>
          </w:tcPr>
          <w:p>
            <w:r/>
            <w:r>
              <w:rPr>
                <w:rFonts w:ascii="NanumSquare" w:hAnsi="NanumSquare" w:eastAsia="NanumSquare"/>
                <w:b w:val="0"/>
                <w:sz w:val="19"/>
              </w:rPr>
              <w:t>③ 더 엄격하게</w:t>
            </w:r>
          </w:p>
        </w:tc>
        <w:tc>
          <w:tcPr>
            <w:tcW w:type="dxa" w:w="2493"/>
            <w:vAlign w:val="center"/>
          </w:tcPr>
          <w:p>
            <w:r/>
            <w:r>
              <w:rPr>
                <w:rFonts w:ascii="NanumSquare" w:hAnsi="NanumSquare" w:eastAsia="NanumSquare"/>
                <w:b w:val="0"/>
                <w:sz w:val="19"/>
              </w:rPr>
              <w:t>정확히 일치하는 단어: 여가 만족 또는 여가생활 만족</w:t>
            </w:r>
          </w:p>
        </w:tc>
        <w:tc>
          <w:tcPr>
            <w:tcW w:type="dxa" w:w="2493"/>
            <w:vAlign w:val="center"/>
          </w:tcPr>
          <w:p>
            <w:r/>
            <w:r>
              <w:rPr>
                <w:rFonts w:ascii="NanumSquare" w:hAnsi="NanumSquare" w:eastAsia="NanumSquare"/>
                <w:b w:val="0"/>
                <w:sz w:val="19"/>
              </w:rPr>
              <w:t>Exact</w:t>
            </w:r>
          </w:p>
        </w:tc>
        <w:tc>
          <w:tcPr>
            <w:tcW w:type="dxa" w:w="2493"/>
            <w:vAlign w:val="center"/>
          </w:tcPr>
          <w:p>
            <w:r/>
            <w:r>
              <w:rPr>
                <w:rFonts w:ascii="NanumSquare" w:hAnsi="NanumSquare" w:eastAsia="NanumSquare"/>
                <w:b w:val="0"/>
                <w:sz w:val="19"/>
              </w:rPr>
              <w:t>정확한 표현 중심으로 검색</w:t>
            </w:r>
          </w:p>
        </w:tc>
      </w:tr>
      <w:tr>
        <w:trPr>
          <w:cantSplit/>
        </w:trPr>
        <w:tc>
          <w:tcPr>
            <w:tcW w:type="dxa" w:w="2493"/>
            <w:vAlign w:val="center"/>
          </w:tcPr>
          <w:p>
            <w:r/>
            <w:r>
              <w:rPr>
                <w:rFonts w:ascii="NanumSquare" w:hAnsi="NanumSquare" w:eastAsia="NanumSquare"/>
                <w:b w:val="0"/>
                <w:sz w:val="19"/>
              </w:rPr>
              <w:t>④ 노이즈 제거</w:t>
            </w:r>
          </w:p>
        </w:tc>
        <w:tc>
          <w:tcPr>
            <w:tcW w:type="dxa" w:w="2493"/>
            <w:vAlign w:val="center"/>
          </w:tcPr>
          <w:p>
            <w:r/>
            <w:r>
              <w:rPr>
                <w:rFonts w:ascii="NanumSquare" w:hAnsi="NanumSquare" w:eastAsia="NanumSquare"/>
                <w:b w:val="0"/>
                <w:sz w:val="19"/>
              </w:rPr>
              <w:t>다음단어 제외: 불필요한 단어</w:t>
            </w:r>
          </w:p>
        </w:tc>
        <w:tc>
          <w:tcPr>
            <w:tcW w:type="dxa" w:w="2493"/>
            <w:vAlign w:val="center"/>
          </w:tcPr>
          <w:p>
            <w:r/>
            <w:r>
              <w:rPr>
                <w:rFonts w:ascii="NanumSquare" w:hAnsi="NanumSquare" w:eastAsia="NanumSquare"/>
                <w:b w:val="0"/>
                <w:sz w:val="19"/>
              </w:rPr>
              <w:t>NOT</w:t>
            </w:r>
          </w:p>
        </w:tc>
        <w:tc>
          <w:tcPr>
            <w:tcW w:type="dxa" w:w="2493"/>
            <w:vAlign w:val="center"/>
          </w:tcPr>
          <w:p>
            <w:r/>
            <w:r>
              <w:rPr>
                <w:rFonts w:ascii="NanumSquare" w:hAnsi="NanumSquare" w:eastAsia="NanumSquare"/>
                <w:b w:val="0"/>
                <w:sz w:val="19"/>
              </w:rPr>
              <w:t>관계없는 기사 제거</w:t>
            </w:r>
          </w:p>
        </w:tc>
      </w:tr>
    </w:tbl>
    <w:p>
      <w:pPr>
        <w:spacing w:before="80" w:after="160"/>
        <w:ind w:left="397" w:right="227"/>
      </w:pPr>
      <w:r>
        <w:rPr>
          <w:b/>
          <w:color w:val="173A63"/>
        </w:rPr>
        <w:t>“빅카인즈 검색은 단어를 입력하는 것이 아니라, 내가 원하는 기사를 어떤 조건으로 걸러낼 것인지를 설계하는 과정입니다.”</w:t>
      </w:r>
    </w:p>
    <w:p>
      <w:r>
        <w:t>OR는 검색범위를 넓히고, AND는 검색범위를 좁힙니다.</w:t>
      </w:r>
    </w:p>
    <w:p>
      <w:pPr>
        <w:pStyle w:val="Heading2"/>
      </w:pPr>
      <w:r>
        <w:t>학생 실습 예시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rPr>
          <w:cantSplit/>
          <w:tblHeader w:val="true"/>
        </w:trPr>
        <w:tc>
          <w:tcPr>
            <w:tcW w:type="dxa" w:w="2493"/>
            <w:vAlign w:val="center"/>
            <w:shd w:fill="173A63"/>
          </w:tcPr>
          <w:p>
            <w:r/>
            <w:r>
              <w:rPr>
                <w:rFonts w:ascii="NanumSquare" w:hAnsi="NanumSquare" w:eastAsia="NanumSquare"/>
                <w:b/>
                <w:color w:val="FFFFFF"/>
                <w:sz w:val="19"/>
              </w:rPr>
              <w:t>실습</w:t>
            </w:r>
          </w:p>
        </w:tc>
        <w:tc>
          <w:tcPr>
            <w:tcW w:type="dxa" w:w="2493"/>
            <w:vAlign w:val="center"/>
            <w:shd w:fill="173A63"/>
          </w:tcPr>
          <w:p>
            <w:r/>
            <w:r>
              <w:rPr>
                <w:rFonts w:ascii="NanumSquare" w:hAnsi="NanumSquare" w:eastAsia="NanumSquare"/>
                <w:b/>
                <w:color w:val="FFFFFF"/>
                <w:sz w:val="19"/>
              </w:rPr>
              <w:t>검색조건</w:t>
            </w:r>
          </w:p>
        </w:tc>
        <w:tc>
          <w:tcPr>
            <w:tcW w:type="dxa" w:w="2493"/>
            <w:vAlign w:val="center"/>
            <w:shd w:fill="173A63"/>
          </w:tcPr>
          <w:p>
            <w:r/>
            <w:r>
              <w:rPr>
                <w:rFonts w:ascii="NanumSquare" w:hAnsi="NanumSquare" w:eastAsia="NanumSquare"/>
                <w:b/>
                <w:color w:val="FFFFFF"/>
                <w:sz w:val="19"/>
              </w:rPr>
              <w:t>기사 건수</w:t>
            </w:r>
          </w:p>
        </w:tc>
        <w:tc>
          <w:tcPr>
            <w:tcW w:type="dxa" w:w="2493"/>
            <w:vAlign w:val="center"/>
            <w:shd w:fill="173A63"/>
          </w:tcPr>
          <w:p>
            <w:r/>
            <w:r>
              <w:rPr>
                <w:rFonts w:ascii="NanumSquare" w:hAnsi="NanumSquare" w:eastAsia="NanumSquare"/>
                <w:b/>
                <w:color w:val="FFFFFF"/>
                <w:sz w:val="19"/>
              </w:rPr>
              <w:t>관찰</w:t>
            </w:r>
          </w:p>
        </w:tc>
      </w:tr>
      <w:tr>
        <w:trPr>
          <w:cantSplit/>
        </w:trPr>
        <w:tc>
          <w:tcPr>
            <w:tcW w:type="dxa" w:w="2493"/>
            <w:vAlign w:val="center"/>
          </w:tcPr>
          <w:p>
            <w:r/>
            <w:r>
              <w:rPr>
                <w:rFonts w:ascii="NanumSquare" w:hAnsi="NanumSquare" w:eastAsia="NanumSquare"/>
                <w:b w:val="0"/>
                <w:sz w:val="19"/>
              </w:rPr>
              <w:t>A</w:t>
            </w:r>
          </w:p>
        </w:tc>
        <w:tc>
          <w:tcPr>
            <w:tcW w:type="dxa" w:w="2493"/>
            <w:vAlign w:val="center"/>
          </w:tcPr>
          <w:p>
            <w:r/>
            <w:r>
              <w:rPr>
                <w:rFonts w:ascii="NanumSquare" w:hAnsi="NanumSquare" w:eastAsia="NanumSquare"/>
                <w:b w:val="0"/>
                <w:sz w:val="19"/>
              </w:rPr>
              <w:t>여가</w:t>
            </w:r>
          </w:p>
        </w:tc>
        <w:tc>
          <w:tcPr>
            <w:tcW w:type="dxa" w:w="2493"/>
            <w:vAlign w:val="center"/>
          </w:tcPr>
          <w:p>
            <w:r/>
            <w:r>
              <w:rPr>
                <w:rFonts w:ascii="NanumSquare" w:hAnsi="NanumSquare" w:eastAsia="NanumSquare"/>
                <w:b w:val="0"/>
                <w:sz w:val="19"/>
              </w:rPr>
              <w:t>학생 입력</w:t>
            </w:r>
          </w:p>
        </w:tc>
        <w:tc>
          <w:tcPr>
            <w:tcW w:type="dxa" w:w="2493"/>
            <w:vAlign w:val="center"/>
          </w:tcPr>
          <w:p>
            <w:r/>
            <w:r>
              <w:rPr>
                <w:rFonts w:ascii="NanumSquare" w:hAnsi="NanumSquare" w:eastAsia="NanumSquare"/>
                <w:b w:val="0"/>
                <w:sz w:val="19"/>
              </w:rPr>
              <w:t>기본 검색</w:t>
            </w:r>
          </w:p>
        </w:tc>
      </w:tr>
      <w:tr>
        <w:trPr>
          <w:cantSplit/>
        </w:trPr>
        <w:tc>
          <w:tcPr>
            <w:tcW w:type="dxa" w:w="2493"/>
            <w:vAlign w:val="center"/>
          </w:tcPr>
          <w:p>
            <w:r/>
            <w:r>
              <w:rPr>
                <w:rFonts w:ascii="NanumSquare" w:hAnsi="NanumSquare" w:eastAsia="NanumSquare"/>
                <w:b w:val="0"/>
                <w:sz w:val="19"/>
              </w:rPr>
              <w:t>B</w:t>
            </w:r>
          </w:p>
        </w:tc>
        <w:tc>
          <w:tcPr>
            <w:tcW w:type="dxa" w:w="2493"/>
            <w:vAlign w:val="center"/>
          </w:tcPr>
          <w:p>
            <w:r/>
            <w:r>
              <w:rPr>
                <w:rFonts w:ascii="NanumSquare" w:hAnsi="NanumSquare" w:eastAsia="NanumSquare"/>
                <w:b w:val="0"/>
                <w:sz w:val="19"/>
              </w:rPr>
              <w:t>여가 OR 여가생활 OR 여가활동</w:t>
            </w:r>
          </w:p>
        </w:tc>
        <w:tc>
          <w:tcPr>
            <w:tcW w:type="dxa" w:w="2493"/>
            <w:vAlign w:val="center"/>
          </w:tcPr>
          <w:p>
            <w:r/>
            <w:r>
              <w:rPr>
                <w:rFonts w:ascii="NanumSquare" w:hAnsi="NanumSquare" w:eastAsia="NanumSquare"/>
                <w:b w:val="0"/>
                <w:sz w:val="19"/>
              </w:rPr>
              <w:t>학생 입력</w:t>
            </w:r>
          </w:p>
        </w:tc>
        <w:tc>
          <w:tcPr>
            <w:tcW w:type="dxa" w:w="2493"/>
            <w:vAlign w:val="center"/>
          </w:tcPr>
          <w:p>
            <w:r/>
            <w:r>
              <w:rPr>
                <w:rFonts w:ascii="NanumSquare" w:hAnsi="NanumSquare" w:eastAsia="NanumSquare"/>
                <w:b w:val="0"/>
                <w:sz w:val="19"/>
              </w:rPr>
              <w:t>검색범위 ↑</w:t>
            </w:r>
          </w:p>
        </w:tc>
      </w:tr>
      <w:tr>
        <w:trPr>
          <w:cantSplit/>
        </w:trPr>
        <w:tc>
          <w:tcPr>
            <w:tcW w:type="dxa" w:w="2493"/>
            <w:vAlign w:val="center"/>
          </w:tcPr>
          <w:p>
            <w:r/>
            <w:r>
              <w:rPr>
                <w:rFonts w:ascii="NanumSquare" w:hAnsi="NanumSquare" w:eastAsia="NanumSquare"/>
                <w:b w:val="0"/>
                <w:sz w:val="19"/>
              </w:rPr>
              <w:t>C</w:t>
            </w:r>
          </w:p>
        </w:tc>
        <w:tc>
          <w:tcPr>
            <w:tcW w:type="dxa" w:w="2493"/>
            <w:vAlign w:val="center"/>
          </w:tcPr>
          <w:p>
            <w:r/>
            <w:r>
              <w:rPr>
                <w:rFonts w:ascii="NanumSquare" w:hAnsi="NanumSquare" w:eastAsia="NanumSquare"/>
                <w:b w:val="0"/>
                <w:sz w:val="19"/>
              </w:rPr>
              <w:t>(여가 OR 여가생활 OR 여가활동) AND 만족</w:t>
            </w:r>
          </w:p>
        </w:tc>
        <w:tc>
          <w:tcPr>
            <w:tcW w:type="dxa" w:w="2493"/>
            <w:vAlign w:val="center"/>
          </w:tcPr>
          <w:p>
            <w:r/>
            <w:r>
              <w:rPr>
                <w:rFonts w:ascii="NanumSquare" w:hAnsi="NanumSquare" w:eastAsia="NanumSquare"/>
                <w:b w:val="0"/>
                <w:sz w:val="19"/>
              </w:rPr>
              <w:t>학생 입력</w:t>
            </w:r>
          </w:p>
        </w:tc>
        <w:tc>
          <w:tcPr>
            <w:tcW w:type="dxa" w:w="2493"/>
            <w:vAlign w:val="center"/>
          </w:tcPr>
          <w:p>
            <w:r/>
            <w:r>
              <w:rPr>
                <w:rFonts w:ascii="NanumSquare" w:hAnsi="NanumSquare" w:eastAsia="NanumSquare"/>
                <w:b w:val="0"/>
                <w:sz w:val="19"/>
              </w:rPr>
              <w:t>검색범위 ↓</w:t>
            </w:r>
          </w:p>
        </w:tc>
      </w:tr>
      <w:tr>
        <w:trPr>
          <w:cantSplit/>
        </w:trPr>
        <w:tc>
          <w:tcPr>
            <w:tcW w:type="dxa" w:w="2493"/>
            <w:vAlign w:val="center"/>
          </w:tcPr>
          <w:p>
            <w:r/>
            <w:r>
              <w:rPr>
                <w:rFonts w:ascii="NanumSquare" w:hAnsi="NanumSquare" w:eastAsia="NanumSquare"/>
                <w:b w:val="0"/>
                <w:sz w:val="19"/>
              </w:rPr>
              <w:t>D</w:t>
            </w:r>
          </w:p>
        </w:tc>
        <w:tc>
          <w:tcPr>
            <w:tcW w:type="dxa" w:w="2493"/>
            <w:vAlign w:val="center"/>
          </w:tcPr>
          <w:p>
            <w:r/>
            <w:r>
              <w:rPr>
                <w:rFonts w:ascii="NanumSquare" w:hAnsi="NanumSquare" w:eastAsia="NanumSquare"/>
                <w:b w:val="0"/>
                <w:sz w:val="19"/>
              </w:rPr>
              <w:t>C + 제외어</w:t>
            </w:r>
          </w:p>
        </w:tc>
        <w:tc>
          <w:tcPr>
            <w:tcW w:type="dxa" w:w="2493"/>
            <w:vAlign w:val="center"/>
          </w:tcPr>
          <w:p>
            <w:r/>
            <w:r>
              <w:rPr>
                <w:rFonts w:ascii="NanumSquare" w:hAnsi="NanumSquare" w:eastAsia="NanumSquare"/>
                <w:b w:val="0"/>
                <w:sz w:val="19"/>
              </w:rPr>
              <w:t>학생 입력</w:t>
            </w:r>
          </w:p>
        </w:tc>
        <w:tc>
          <w:tcPr>
            <w:tcW w:type="dxa" w:w="2493"/>
            <w:vAlign w:val="center"/>
          </w:tcPr>
          <w:p>
            <w:r/>
            <w:r>
              <w:rPr>
                <w:rFonts w:ascii="NanumSquare" w:hAnsi="NanumSquare" w:eastAsia="NanumSquare"/>
                <w:b w:val="0"/>
                <w:sz w:val="19"/>
              </w:rPr>
              <w:t>불필요 기사 ↓</w:t>
            </w:r>
          </w:p>
        </w:tc>
      </w:tr>
    </w:tbl>
    <w:p>
      <w:pPr>
        <w:spacing w:before="80" w:after="160"/>
        <w:ind w:left="397" w:right="227"/>
      </w:pPr>
      <w:r>
        <w:rPr>
          <w:b/>
          <w:color w:val="173A63"/>
        </w:rPr>
        <w:t>검색어를 어떻게 설정하느냐에 따라 분석할 데이터 자체가 달라진다. 빅데이터 분석은 분석기법을 적용하기 전에 ‘검색어를 설계하는 것’에서 시작한다.</w:t>
      </w:r>
    </w:p>
    <w:p>
      <w:pPr>
        <w:pStyle w:val="Heading1"/>
      </w:pPr>
      <w:r>
        <w:t>3. 수업용 HTML 자료로 정리한 구성</w:t>
      </w:r>
    </w:p>
    <w:p>
      <w:r>
        <w:t>이 대화에서 별도의 좌우 넘김형 HTML 수업자료를 만들었으며, 실제 빅카인즈 화면 이미지와 함께 다음 순서로 구성했습니다.</w:t>
      </w:r>
    </w:p>
    <w:p>
      <w:pPr>
        <w:pStyle w:val="ListBullet"/>
      </w:pPr>
      <w:r>
        <w:rPr>
          <w:rFonts w:ascii="NanumSquare" w:hAnsi="NanumSquare" w:eastAsia="NanumSquare"/>
        </w:rPr>
        <w:t>① 검색화면 이해</w:t>
      </w:r>
    </w:p>
    <w:p>
      <w:pPr>
        <w:pStyle w:val="ListBullet"/>
      </w:pPr>
      <w:r>
        <w:rPr>
          <w:rFonts w:ascii="NanumSquare" w:hAnsi="NanumSquare" w:eastAsia="NanumSquare"/>
        </w:rPr>
        <w:t>② 실제 입력 예시</w:t>
      </w:r>
    </w:p>
    <w:p>
      <w:pPr>
        <w:pStyle w:val="ListBullet"/>
      </w:pPr>
      <w:r>
        <w:rPr>
          <w:rFonts w:ascii="NanumSquare" w:hAnsi="NanumSquare" w:eastAsia="NanumSquare"/>
        </w:rPr>
        <w:t>③ OR·AND 비교</w:t>
      </w:r>
    </w:p>
    <w:p>
      <w:pPr>
        <w:pStyle w:val="ListBullet"/>
      </w:pPr>
      <w:r>
        <w:rPr>
          <w:rFonts w:ascii="NanumSquare" w:hAnsi="NanumSquare" w:eastAsia="NanumSquare"/>
        </w:rPr>
        <w:t>④ 검색어 설계 절차</w:t>
      </w:r>
    </w:p>
    <w:p>
      <w:pPr>
        <w:pStyle w:val="ListBullet"/>
      </w:pPr>
      <w:r>
        <w:rPr>
          <w:rFonts w:ascii="NanumSquare" w:hAnsi="NanumSquare" w:eastAsia="NanumSquare"/>
        </w:rPr>
        <w:t>⑤ 학생 실습</w:t>
      </w:r>
    </w:p>
    <w:p>
      <w:pPr>
        <w:pStyle w:val="ListBullet"/>
      </w:pPr>
      <w:r>
        <w:rPr>
          <w:rFonts w:ascii="NanumSquare" w:hAnsi="NanumSquare" w:eastAsia="NanumSquare"/>
        </w:rPr>
        <w:t>⑥ 미니 퀴즈</w:t>
      </w:r>
    </w:p>
    <w:p>
      <w:r>
        <w:t>생성 파일명: 빅카인즈_검색어_입력방법_여가만족_수업용.html</w:t>
      </w:r>
    </w:p>
    <w:p>
      <w:pPr>
        <w:pStyle w:val="Heading1"/>
      </w:pPr>
      <w:r>
        <w:t>4. 상세검색 화면의 4개 입력 칸에는 무엇을 넣을까?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rPr>
          <w:cantSplit/>
          <w:tblHeader w:val="true"/>
        </w:trPr>
        <w:tc>
          <w:tcPr>
            <w:tcW w:type="dxa" w:w="3324"/>
            <w:vAlign w:val="center"/>
            <w:shd w:fill="1769FF"/>
          </w:tcPr>
          <w:p>
            <w:r/>
            <w:r>
              <w:rPr>
                <w:rFonts w:ascii="NanumSquare" w:hAnsi="NanumSquare" w:eastAsia="NanumSquare"/>
                <w:b/>
                <w:color w:val="FFFFFF"/>
                <w:sz w:val="19"/>
              </w:rPr>
              <w:t>화면 입력 칸</w:t>
            </w:r>
          </w:p>
        </w:tc>
        <w:tc>
          <w:tcPr>
            <w:tcW w:type="dxa" w:w="3324"/>
            <w:vAlign w:val="center"/>
            <w:shd w:fill="1769FF"/>
          </w:tcPr>
          <w:p>
            <w:r/>
            <w:r>
              <w:rPr>
                <w:rFonts w:ascii="NanumSquare" w:hAnsi="NanumSquare" w:eastAsia="NanumSquare"/>
                <w:b/>
                <w:color w:val="FFFFFF"/>
                <w:sz w:val="19"/>
              </w:rPr>
              <w:t>실제 입력</w:t>
            </w:r>
          </w:p>
        </w:tc>
        <w:tc>
          <w:tcPr>
            <w:tcW w:type="dxa" w:w="3324"/>
            <w:vAlign w:val="center"/>
            <w:shd w:fill="1769FF"/>
          </w:tcPr>
          <w:p>
            <w:r/>
            <w:r>
              <w:rPr>
                <w:rFonts w:ascii="NanumSquare" w:hAnsi="NanumSquare" w:eastAsia="NanumSquare"/>
                <w:b/>
                <w:color w:val="FFFFFF"/>
                <w:sz w:val="19"/>
              </w:rPr>
              <w:t>학생에게 설명할 말</w:t>
            </w:r>
          </w:p>
        </w:tc>
      </w:tr>
      <w:tr>
        <w:trPr>
          <w:cantSplit/>
        </w:trPr>
        <w:tc>
          <w:tcPr>
            <w:tcW w:type="dxa" w:w="3324"/>
            <w:vAlign w:val="center"/>
          </w:tcPr>
          <w:p>
            <w:r/>
            <w:r>
              <w:rPr>
                <w:rFonts w:ascii="NanumSquare" w:hAnsi="NanumSquare" w:eastAsia="NanumSquare"/>
                <w:b w:val="0"/>
                <w:sz w:val="19"/>
              </w:rPr>
              <w:t>단어 중 1개 이상 포함</w:t>
            </w:r>
          </w:p>
        </w:tc>
        <w:tc>
          <w:tcPr>
            <w:tcW w:type="dxa" w:w="3324"/>
            <w:vAlign w:val="center"/>
          </w:tcPr>
          <w:p>
            <w:r/>
            <w:r>
              <w:rPr>
                <w:rFonts w:ascii="NanumSquare" w:hAnsi="NanumSquare" w:eastAsia="NanumSquare"/>
                <w:b w:val="0"/>
                <w:sz w:val="19"/>
              </w:rPr>
              <w:t>여가 여가생활 여가활동</w:t>
            </w:r>
          </w:p>
        </w:tc>
        <w:tc>
          <w:tcPr>
            <w:tcW w:type="dxa" w:w="3324"/>
            <w:vAlign w:val="center"/>
          </w:tcPr>
          <w:p>
            <w:r/>
            <w:r>
              <w:rPr>
                <w:rFonts w:ascii="NanumSquare" w:hAnsi="NanumSquare" w:eastAsia="NanumSquare"/>
                <w:b w:val="0"/>
                <w:sz w:val="19"/>
              </w:rPr>
              <w:t>세 단어 중 하나라도 포함된 기사를 찾는다 → OR</w:t>
            </w:r>
          </w:p>
        </w:tc>
      </w:tr>
      <w:tr>
        <w:trPr>
          <w:cantSplit/>
        </w:trPr>
        <w:tc>
          <w:tcPr>
            <w:tcW w:type="dxa" w:w="3324"/>
            <w:vAlign w:val="center"/>
          </w:tcPr>
          <w:p>
            <w:r/>
            <w:r>
              <w:rPr>
                <w:rFonts w:ascii="NanumSquare" w:hAnsi="NanumSquare" w:eastAsia="NanumSquare"/>
                <w:b w:val="0"/>
                <w:sz w:val="19"/>
              </w:rPr>
              <w:t>다음단어 모두 포함</w:t>
            </w:r>
          </w:p>
        </w:tc>
        <w:tc>
          <w:tcPr>
            <w:tcW w:type="dxa" w:w="3324"/>
            <w:vAlign w:val="center"/>
          </w:tcPr>
          <w:p>
            <w:r/>
            <w:r>
              <w:rPr>
                <w:rFonts w:ascii="NanumSquare" w:hAnsi="NanumSquare" w:eastAsia="NanumSquare"/>
                <w:b w:val="0"/>
                <w:sz w:val="19"/>
              </w:rPr>
              <w:t>만족</w:t>
            </w:r>
          </w:p>
        </w:tc>
        <w:tc>
          <w:tcPr>
            <w:tcW w:type="dxa" w:w="3324"/>
            <w:vAlign w:val="center"/>
          </w:tcPr>
          <w:p>
            <w:r/>
            <w:r>
              <w:rPr>
                <w:rFonts w:ascii="NanumSquare" w:hAnsi="NanumSquare" w:eastAsia="NanumSquare"/>
                <w:b w:val="0"/>
                <w:sz w:val="19"/>
              </w:rPr>
              <w:t>위 기사 중 ‘만족’이 반드시 들어간 기사만 찾는다 → AND</w:t>
            </w:r>
          </w:p>
        </w:tc>
      </w:tr>
      <w:tr>
        <w:trPr>
          <w:cantSplit/>
        </w:trPr>
        <w:tc>
          <w:tcPr>
            <w:tcW w:type="dxa" w:w="3324"/>
            <w:vAlign w:val="center"/>
          </w:tcPr>
          <w:p>
            <w:r/>
            <w:r>
              <w:rPr>
                <w:rFonts w:ascii="NanumSquare" w:hAnsi="NanumSquare" w:eastAsia="NanumSquare"/>
                <w:b w:val="0"/>
                <w:sz w:val="19"/>
              </w:rPr>
              <w:t>정확히 일치하는 단어</w:t>
            </w:r>
          </w:p>
        </w:tc>
        <w:tc>
          <w:tcPr>
            <w:tcW w:type="dxa" w:w="3324"/>
            <w:vAlign w:val="center"/>
          </w:tcPr>
          <w:p>
            <w:r/>
            <w:r>
              <w:rPr>
                <w:rFonts w:ascii="NanumSquare" w:hAnsi="NanumSquare" w:eastAsia="NanumSquare"/>
                <w:b w:val="0"/>
                <w:sz w:val="19"/>
              </w:rPr>
              <w:t>비워두기</w:t>
            </w:r>
          </w:p>
        </w:tc>
        <w:tc>
          <w:tcPr>
            <w:tcW w:type="dxa" w:w="3324"/>
            <w:vAlign w:val="center"/>
          </w:tcPr>
          <w:p>
            <w:r/>
            <w:r>
              <w:rPr>
                <w:rFonts w:ascii="NanumSquare" w:hAnsi="NanumSquare" w:eastAsia="NanumSquare"/>
                <w:b w:val="0"/>
                <w:sz w:val="19"/>
              </w:rPr>
              <w:t>첫 검색에서는 너무 엄격하게 제한하지 않는다</w:t>
            </w:r>
          </w:p>
        </w:tc>
      </w:tr>
      <w:tr>
        <w:trPr>
          <w:cantSplit/>
        </w:trPr>
        <w:tc>
          <w:tcPr>
            <w:tcW w:type="dxa" w:w="3324"/>
            <w:vAlign w:val="center"/>
          </w:tcPr>
          <w:p>
            <w:r/>
            <w:r>
              <w:rPr>
                <w:rFonts w:ascii="NanumSquare" w:hAnsi="NanumSquare" w:eastAsia="NanumSquare"/>
                <w:b w:val="0"/>
                <w:sz w:val="19"/>
              </w:rPr>
              <w:t>다음단어 제외</w:t>
            </w:r>
          </w:p>
        </w:tc>
        <w:tc>
          <w:tcPr>
            <w:tcW w:type="dxa" w:w="3324"/>
            <w:vAlign w:val="center"/>
          </w:tcPr>
          <w:p>
            <w:r/>
            <w:r>
              <w:rPr>
                <w:rFonts w:ascii="NanumSquare" w:hAnsi="NanumSquare" w:eastAsia="NanumSquare"/>
                <w:b w:val="0"/>
                <w:sz w:val="19"/>
              </w:rPr>
              <w:t>비워두기</w:t>
            </w:r>
          </w:p>
        </w:tc>
        <w:tc>
          <w:tcPr>
            <w:tcW w:type="dxa" w:w="3324"/>
            <w:vAlign w:val="center"/>
          </w:tcPr>
          <w:p>
            <w:r/>
            <w:r>
              <w:rPr>
                <w:rFonts w:ascii="NanumSquare" w:hAnsi="NanumSquare" w:eastAsia="NanumSquare"/>
                <w:b w:val="0"/>
                <w:sz w:val="19"/>
              </w:rPr>
              <w:t>검색 결과를 확인한 뒤 관계없는 기사에 반복되는 단어를 넣는다 → NOT</w:t>
            </w:r>
          </w:p>
        </w:tc>
      </w:tr>
    </w:tbl>
    <w:p>
      <w:r>
        <w:t>권장 화면 설정: 검색유형=뉴스 / 검색어 처리=형태소 분석 / 검색어 범위=제목+본문 / 기자명=비워두기</w:t>
      </w:r>
    </w:p>
    <w:p>
      <w:pPr>
        <w:spacing w:before="80" w:after="160"/>
        <w:ind w:left="397" w:right="227"/>
      </w:pPr>
      <w:r>
        <w:rPr>
          <w:b/>
          <w:color w:val="173A63"/>
        </w:rPr>
        <w:t>첫 번째 칸은 비슷한 표현을 넓게 모으는 OR, 두 번째 칸은 반드시 포함할 핵심개념을 넣는 AND입니다.</w:t>
      </w:r>
    </w:p>
    <w:p>
      <w:pPr>
        <w:pStyle w:val="Heading1"/>
      </w:pPr>
      <w:r>
        <w:t>5. 기간은 어떻게 설정할까?</w:t>
      </w:r>
    </w:p>
    <w:p>
      <w:r>
        <w:t>상단의 ‘기간’을 클릭하여 시작일과 종료일을 지정합니다. 수업에서는 기간도 데이터 수집 범위를 정하는 분석설계 요소라고 설명하면 좋습니다.</w:t>
      </w:r>
    </w:p>
    <w:p>
      <w:pPr>
        <w:spacing w:before="80" w:after="160"/>
        <w:ind w:left="397" w:right="227"/>
      </w:pPr>
      <w:r>
        <w:rPr>
          <w:b/>
          <w:color w:val="173A63"/>
        </w:rPr>
        <w:t>검색어는 ‘무엇을’ 수집할지를 결정하고, 기간은 ‘언제의 데이터’를 수집할지를 결정합니다.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rPr>
          <w:cantSplit/>
          <w:tblHeader w:val="true"/>
        </w:trPr>
        <w:tc>
          <w:tcPr>
            <w:tcW w:type="dxa" w:w="4986"/>
            <w:vAlign w:val="center"/>
            <w:shd w:fill="173A63"/>
          </w:tcPr>
          <w:p>
            <w:r/>
            <w:r>
              <w:rPr>
                <w:rFonts w:ascii="NanumSquare" w:hAnsi="NanumSquare" w:eastAsia="NanumSquare"/>
                <w:b/>
                <w:color w:val="FFFFFF"/>
                <w:sz w:val="19"/>
              </w:rPr>
              <w:t>실습 목적</w:t>
            </w:r>
          </w:p>
        </w:tc>
        <w:tc>
          <w:tcPr>
            <w:tcW w:type="dxa" w:w="4986"/>
            <w:vAlign w:val="center"/>
            <w:shd w:fill="173A63"/>
          </w:tcPr>
          <w:p>
            <w:r/>
            <w:r>
              <w:rPr>
                <w:rFonts w:ascii="NanumSquare" w:hAnsi="NanumSquare" w:eastAsia="NanumSquare"/>
                <w:b/>
                <w:color w:val="FFFFFF"/>
                <w:sz w:val="19"/>
              </w:rPr>
              <w:t>추천 기간</w:t>
            </w:r>
          </w:p>
        </w:tc>
      </w:tr>
      <w:tr>
        <w:trPr>
          <w:cantSplit/>
        </w:trPr>
        <w:tc>
          <w:tcPr>
            <w:tcW w:type="dxa" w:w="4986"/>
            <w:vAlign w:val="center"/>
          </w:tcPr>
          <w:p>
            <w:r/>
            <w:r>
              <w:rPr>
                <w:rFonts w:ascii="NanumSquare" w:hAnsi="NanumSquare" w:eastAsia="NanumSquare"/>
                <w:b w:val="0"/>
                <w:sz w:val="19"/>
              </w:rPr>
              <w:t>검색 기능 연습</w:t>
            </w:r>
          </w:p>
        </w:tc>
        <w:tc>
          <w:tcPr>
            <w:tcW w:type="dxa" w:w="4986"/>
            <w:vAlign w:val="center"/>
          </w:tcPr>
          <w:p>
            <w:r/>
            <w:r>
              <w:rPr>
                <w:rFonts w:ascii="NanumSquare" w:hAnsi="NanumSquare" w:eastAsia="NanumSquare"/>
                <w:b w:val="0"/>
                <w:sz w:val="19"/>
              </w:rPr>
              <w:t>최근 1년</w:t>
            </w:r>
          </w:p>
        </w:tc>
      </w:tr>
      <w:tr>
        <w:trPr>
          <w:cantSplit/>
        </w:trPr>
        <w:tc>
          <w:tcPr>
            <w:tcW w:type="dxa" w:w="4986"/>
            <w:vAlign w:val="center"/>
          </w:tcPr>
          <w:p>
            <w:r/>
            <w:r>
              <w:rPr>
                <w:rFonts w:ascii="NanumSquare" w:hAnsi="NanumSquare" w:eastAsia="NanumSquare"/>
                <w:b w:val="0"/>
                <w:sz w:val="19"/>
              </w:rPr>
              <w:t>연도별 변화 확인</w:t>
            </w:r>
          </w:p>
        </w:tc>
        <w:tc>
          <w:tcPr>
            <w:tcW w:type="dxa" w:w="4986"/>
            <w:vAlign w:val="center"/>
          </w:tcPr>
          <w:p>
            <w:r/>
            <w:r>
              <w:rPr>
                <w:rFonts w:ascii="NanumSquare" w:hAnsi="NanumSquare" w:eastAsia="NanumSquare"/>
                <w:b w:val="0"/>
                <w:sz w:val="19"/>
              </w:rPr>
              <w:t>최근 5년</w:t>
            </w:r>
          </w:p>
        </w:tc>
      </w:tr>
      <w:tr>
        <w:trPr>
          <w:cantSplit/>
        </w:trPr>
        <w:tc>
          <w:tcPr>
            <w:tcW w:type="dxa" w:w="4986"/>
            <w:vAlign w:val="center"/>
          </w:tcPr>
          <w:p>
            <w:r/>
            <w:r>
              <w:rPr>
                <w:rFonts w:ascii="NanumSquare" w:hAnsi="NanumSquare" w:eastAsia="NanumSquare"/>
                <w:b w:val="0"/>
                <w:sz w:val="19"/>
              </w:rPr>
              <w:t>코로나 전후 비교</w:t>
            </w:r>
          </w:p>
        </w:tc>
        <w:tc>
          <w:tcPr>
            <w:tcW w:type="dxa" w:w="4986"/>
            <w:vAlign w:val="center"/>
          </w:tcPr>
          <w:p>
            <w:r/>
            <w:r>
              <w:rPr>
                <w:rFonts w:ascii="NanumSquare" w:hAnsi="NanumSquare" w:eastAsia="NanumSquare"/>
                <w:b w:val="0"/>
                <w:sz w:val="19"/>
              </w:rPr>
              <w:t>2017~2019 vs. 2020~2022 vs. 2023~2025</w:t>
            </w:r>
          </w:p>
        </w:tc>
      </w:tr>
      <w:tr>
        <w:trPr>
          <w:cantSplit/>
        </w:trPr>
        <w:tc>
          <w:tcPr>
            <w:tcW w:type="dxa" w:w="4986"/>
            <w:vAlign w:val="center"/>
          </w:tcPr>
          <w:p>
            <w:r/>
            <w:r>
              <w:rPr>
                <w:rFonts w:ascii="NanumSquare" w:hAnsi="NanumSquare" w:eastAsia="NanumSquare"/>
                <w:b w:val="0"/>
                <w:sz w:val="19"/>
              </w:rPr>
              <w:t>장기적인 여가 담론 변화</w:t>
            </w:r>
          </w:p>
        </w:tc>
        <w:tc>
          <w:tcPr>
            <w:tcW w:type="dxa" w:w="4986"/>
            <w:vAlign w:val="center"/>
          </w:tcPr>
          <w:p>
            <w:r/>
            <w:r>
              <w:rPr>
                <w:rFonts w:ascii="NanumSquare" w:hAnsi="NanumSquare" w:eastAsia="NanumSquare"/>
                <w:b w:val="0"/>
                <w:sz w:val="19"/>
              </w:rPr>
              <w:t>2016.01.01~2025.12.31</w:t>
            </w:r>
          </w:p>
        </w:tc>
      </w:tr>
    </w:tbl>
    <w:p>
      <w:r>
        <w:t>예: 2025.01.01~2025.12.31 + (여가 OR 여가생활 OR 여가활동) AND 만족</w:t>
      </w:r>
    </w:p>
    <w:p>
      <w:pPr>
        <w:pStyle w:val="Heading1"/>
      </w:pPr>
      <w:r>
        <w:t>6. 연관어 분석과 관계도 분석을 어떻게 소개할까?</w:t>
      </w:r>
    </w:p>
    <w:p>
      <w:r>
        <w:t>학생들에게는 ‘연관어 분석 = 어떤 단어가 함께 떠오르는가’, ‘관계도 분석 = 그 단어·기관·인물이 서로 어떻게 연결되어 있는가’로 구분하면 이해가 빠릅니다.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rPr>
          <w:cantSplit/>
          <w:tblHeader w:val="true"/>
        </w:trPr>
        <w:tc>
          <w:tcPr>
            <w:tcW w:type="dxa" w:w="3324"/>
            <w:vAlign w:val="center"/>
            <w:shd w:fill="1769FF"/>
          </w:tcPr>
          <w:p>
            <w:r/>
            <w:r>
              <w:rPr>
                <w:rFonts w:ascii="NanumSquare" w:hAnsi="NanumSquare" w:eastAsia="NanumSquare"/>
                <w:b/>
                <w:color w:val="FFFFFF"/>
                <w:sz w:val="19"/>
              </w:rPr>
              <w:t>구분</w:t>
            </w:r>
          </w:p>
        </w:tc>
        <w:tc>
          <w:tcPr>
            <w:tcW w:type="dxa" w:w="3324"/>
            <w:vAlign w:val="center"/>
            <w:shd w:fill="1769FF"/>
          </w:tcPr>
          <w:p>
            <w:r/>
            <w:r>
              <w:rPr>
                <w:rFonts w:ascii="NanumSquare" w:hAnsi="NanumSquare" w:eastAsia="NanumSquare"/>
                <w:b/>
                <w:color w:val="FFFFFF"/>
                <w:sz w:val="19"/>
              </w:rPr>
              <w:t>연관어 분석</w:t>
            </w:r>
          </w:p>
        </w:tc>
        <w:tc>
          <w:tcPr>
            <w:tcW w:type="dxa" w:w="3324"/>
            <w:vAlign w:val="center"/>
            <w:shd w:fill="1769FF"/>
          </w:tcPr>
          <w:p>
            <w:r/>
            <w:r>
              <w:rPr>
                <w:rFonts w:ascii="NanumSquare" w:hAnsi="NanumSquare" w:eastAsia="NanumSquare"/>
                <w:b/>
                <w:color w:val="FFFFFF"/>
                <w:sz w:val="19"/>
              </w:rPr>
              <w:t>관계도 분석</w:t>
            </w:r>
          </w:p>
        </w:tc>
      </w:tr>
      <w:tr>
        <w:trPr>
          <w:cantSplit/>
        </w:trPr>
        <w:tc>
          <w:tcPr>
            <w:tcW w:type="dxa" w:w="3324"/>
            <w:vAlign w:val="center"/>
          </w:tcPr>
          <w:p>
            <w:r/>
            <w:r>
              <w:rPr>
                <w:rFonts w:ascii="NanumSquare" w:hAnsi="NanumSquare" w:eastAsia="NanumSquare"/>
                <w:b w:val="0"/>
                <w:sz w:val="19"/>
              </w:rPr>
              <w:t>핵심 질문</w:t>
            </w:r>
          </w:p>
        </w:tc>
        <w:tc>
          <w:tcPr>
            <w:tcW w:type="dxa" w:w="3324"/>
            <w:vAlign w:val="center"/>
          </w:tcPr>
          <w:p>
            <w:r/>
            <w:r>
              <w:rPr>
                <w:rFonts w:ascii="NanumSquare" w:hAnsi="NanumSquare" w:eastAsia="NanumSquare"/>
                <w:b w:val="0"/>
                <w:sz w:val="19"/>
              </w:rPr>
              <w:t>검색어와 어떤 단어가 함께 등장하는가?</w:t>
            </w:r>
          </w:p>
        </w:tc>
        <w:tc>
          <w:tcPr>
            <w:tcW w:type="dxa" w:w="3324"/>
            <w:vAlign w:val="center"/>
          </w:tcPr>
          <w:p>
            <w:r/>
            <w:r>
              <w:rPr>
                <w:rFonts w:ascii="NanumSquare" w:hAnsi="NanumSquare" w:eastAsia="NanumSquare"/>
                <w:b w:val="0"/>
                <w:sz w:val="19"/>
              </w:rPr>
              <w:t>기사 속 인물·기관·키워드가 서로 어떻게 연결되는가?</w:t>
            </w:r>
          </w:p>
        </w:tc>
      </w:tr>
      <w:tr>
        <w:trPr>
          <w:cantSplit/>
        </w:trPr>
        <w:tc>
          <w:tcPr>
            <w:tcW w:type="dxa" w:w="3324"/>
            <w:vAlign w:val="center"/>
          </w:tcPr>
          <w:p>
            <w:r/>
            <w:r>
              <w:rPr>
                <w:rFonts w:ascii="NanumSquare" w:hAnsi="NanumSquare" w:eastAsia="NanumSquare"/>
                <w:b w:val="0"/>
                <w:sz w:val="19"/>
              </w:rPr>
              <w:t>보여주는 것</w:t>
            </w:r>
          </w:p>
        </w:tc>
        <w:tc>
          <w:tcPr>
            <w:tcW w:type="dxa" w:w="3324"/>
            <w:vAlign w:val="center"/>
          </w:tcPr>
          <w:p>
            <w:r/>
            <w:r>
              <w:rPr>
                <w:rFonts w:ascii="NanumSquare" w:hAnsi="NanumSquare" w:eastAsia="NanumSquare"/>
                <w:b w:val="0"/>
                <w:sz w:val="19"/>
              </w:rPr>
              <w:t>주요 관련 키워드</w:t>
            </w:r>
          </w:p>
        </w:tc>
        <w:tc>
          <w:tcPr>
            <w:tcW w:type="dxa" w:w="3324"/>
            <w:vAlign w:val="center"/>
          </w:tcPr>
          <w:p>
            <w:r/>
            <w:r>
              <w:rPr>
                <w:rFonts w:ascii="NanumSquare" w:hAnsi="NanumSquare" w:eastAsia="NanumSquare"/>
                <w:b w:val="0"/>
                <w:sz w:val="19"/>
              </w:rPr>
              <w:t>개체 간 연결망</w:t>
            </w:r>
          </w:p>
        </w:tc>
      </w:tr>
      <w:tr>
        <w:trPr>
          <w:cantSplit/>
        </w:trPr>
        <w:tc>
          <w:tcPr>
            <w:tcW w:type="dxa" w:w="3324"/>
            <w:vAlign w:val="center"/>
          </w:tcPr>
          <w:p>
            <w:r/>
            <w:r>
              <w:rPr>
                <w:rFonts w:ascii="NanumSquare" w:hAnsi="NanumSquare" w:eastAsia="NanumSquare"/>
                <w:b w:val="0"/>
                <w:sz w:val="19"/>
              </w:rPr>
              <w:t>표현 방식</w:t>
            </w:r>
          </w:p>
        </w:tc>
        <w:tc>
          <w:tcPr>
            <w:tcW w:type="dxa" w:w="3324"/>
            <w:vAlign w:val="center"/>
          </w:tcPr>
          <w:p>
            <w:r/>
            <w:r>
              <w:rPr>
                <w:rFonts w:ascii="NanumSquare" w:hAnsi="NanumSquare" w:eastAsia="NanumSquare"/>
                <w:b w:val="0"/>
                <w:sz w:val="19"/>
              </w:rPr>
              <w:t>워드클라우드, 막대그래프</w:t>
            </w:r>
          </w:p>
        </w:tc>
        <w:tc>
          <w:tcPr>
            <w:tcW w:type="dxa" w:w="3324"/>
            <w:vAlign w:val="center"/>
          </w:tcPr>
          <w:p>
            <w:r/>
            <w:r>
              <w:rPr>
                <w:rFonts w:ascii="NanumSquare" w:hAnsi="NanumSquare" w:eastAsia="NanumSquare"/>
                <w:b w:val="0"/>
                <w:sz w:val="19"/>
              </w:rPr>
              <w:t>네트워크 그래프</w:t>
            </w:r>
          </w:p>
        </w:tc>
      </w:tr>
      <w:tr>
        <w:trPr>
          <w:cantSplit/>
        </w:trPr>
        <w:tc>
          <w:tcPr>
            <w:tcW w:type="dxa" w:w="3324"/>
            <w:vAlign w:val="center"/>
          </w:tcPr>
          <w:p>
            <w:r/>
            <w:r>
              <w:rPr>
                <w:rFonts w:ascii="NanumSquare" w:hAnsi="NanumSquare" w:eastAsia="NanumSquare"/>
                <w:b w:val="0"/>
                <w:sz w:val="19"/>
              </w:rPr>
              <w:t>해석 포인트</w:t>
            </w:r>
          </w:p>
        </w:tc>
        <w:tc>
          <w:tcPr>
            <w:tcW w:type="dxa" w:w="3324"/>
            <w:vAlign w:val="center"/>
          </w:tcPr>
          <w:p>
            <w:r/>
            <w:r>
              <w:rPr>
                <w:rFonts w:ascii="NanumSquare" w:hAnsi="NanumSquare" w:eastAsia="NanumSquare"/>
                <w:b w:val="0"/>
                <w:sz w:val="19"/>
              </w:rPr>
              <w:t>상대적으로 중요한 연관어 확인</w:t>
            </w:r>
          </w:p>
        </w:tc>
        <w:tc>
          <w:tcPr>
            <w:tcW w:type="dxa" w:w="3324"/>
            <w:vAlign w:val="center"/>
          </w:tcPr>
          <w:p>
            <w:r/>
            <w:r>
              <w:rPr>
                <w:rFonts w:ascii="NanumSquare" w:hAnsi="NanumSquare" w:eastAsia="NanumSquare"/>
                <w:b w:val="0"/>
                <w:sz w:val="19"/>
              </w:rPr>
              <w:t>선으로 연결된 개체들의 관계 구조 확인</w:t>
            </w:r>
          </w:p>
        </w:tc>
      </w:tr>
      <w:tr>
        <w:trPr>
          <w:cantSplit/>
        </w:trPr>
        <w:tc>
          <w:tcPr>
            <w:tcW w:type="dxa" w:w="3324"/>
            <w:vAlign w:val="center"/>
          </w:tcPr>
          <w:p>
            <w:r/>
            <w:r>
              <w:rPr>
                <w:rFonts w:ascii="NanumSquare" w:hAnsi="NanumSquare" w:eastAsia="NanumSquare"/>
                <w:b w:val="0"/>
                <w:sz w:val="19"/>
              </w:rPr>
              <w:t>용도</w:t>
            </w:r>
          </w:p>
        </w:tc>
        <w:tc>
          <w:tcPr>
            <w:tcW w:type="dxa" w:w="3324"/>
            <w:vAlign w:val="center"/>
          </w:tcPr>
          <w:p>
            <w:r/>
            <w:r>
              <w:rPr>
                <w:rFonts w:ascii="NanumSquare" w:hAnsi="NanumSquare" w:eastAsia="NanumSquare"/>
                <w:b w:val="0"/>
                <w:sz w:val="19"/>
              </w:rPr>
              <w:t>이슈의 주요 내용 파악</w:t>
            </w:r>
          </w:p>
        </w:tc>
        <w:tc>
          <w:tcPr>
            <w:tcW w:type="dxa" w:w="3324"/>
            <w:vAlign w:val="center"/>
          </w:tcPr>
          <w:p>
            <w:r/>
            <w:r>
              <w:rPr>
                <w:rFonts w:ascii="NanumSquare" w:hAnsi="NanumSquare" w:eastAsia="NanumSquare"/>
                <w:b w:val="0"/>
                <w:sz w:val="19"/>
              </w:rPr>
              <w:t>이슈의 구조·주체·관계 파악</w:t>
            </w:r>
          </w:p>
        </w:tc>
      </w:tr>
      <w:tr>
        <w:trPr>
          <w:cantSplit/>
        </w:trPr>
        <w:tc>
          <w:tcPr>
            <w:tcW w:type="dxa" w:w="3324"/>
            <w:vAlign w:val="center"/>
          </w:tcPr>
          <w:p>
            <w:r/>
            <w:r>
              <w:rPr>
                <w:rFonts w:ascii="NanumSquare" w:hAnsi="NanumSquare" w:eastAsia="NanumSquare"/>
                <w:b w:val="0"/>
                <w:sz w:val="19"/>
              </w:rPr>
              <w:t>한마디</w:t>
            </w:r>
          </w:p>
        </w:tc>
        <w:tc>
          <w:tcPr>
            <w:tcW w:type="dxa" w:w="3324"/>
            <w:vAlign w:val="center"/>
          </w:tcPr>
          <w:p>
            <w:r/>
            <w:r>
              <w:rPr>
                <w:rFonts w:ascii="NanumSquare" w:hAnsi="NanumSquare" w:eastAsia="NanumSquare"/>
                <w:b w:val="0"/>
                <w:sz w:val="19"/>
              </w:rPr>
              <w:t>무엇이 함께 언급되는가?</w:t>
            </w:r>
          </w:p>
        </w:tc>
        <w:tc>
          <w:tcPr>
            <w:tcW w:type="dxa" w:w="3324"/>
            <w:vAlign w:val="center"/>
          </w:tcPr>
          <w:p>
            <w:r/>
            <w:r>
              <w:rPr>
                <w:rFonts w:ascii="NanumSquare" w:hAnsi="NanumSquare" w:eastAsia="NanumSquare"/>
                <w:b w:val="0"/>
                <w:sz w:val="19"/>
              </w:rPr>
              <w:t>무엇과 무엇이 연결되는가?</w:t>
            </w:r>
          </w:p>
        </w:tc>
      </w:tr>
    </w:tbl>
    <w:p>
      <w:pPr>
        <w:pStyle w:val="Heading2"/>
      </w:pPr>
      <w:r>
        <w:t>현재 ‘여가 만족’ 결과의 읽는 법</w:t>
      </w:r>
    </w:p>
    <w:p>
      <w:r>
        <w:t>연관어 화면에서 ‘최고치’, ‘조사 참여자’, ‘국민 10명’, ‘문화체육관광부’, ‘연차 소진율’, ‘문화예술행사’, ‘해외여행’ 등이 보인다면, 여가 만족 관련 보도가 개인의 감상보다는 조사·통계·정부 발표 맥락에서 많이 다뤄졌을 가능성을 생각해볼 수 있습니다.</w:t>
      </w:r>
    </w:p>
    <w:p>
      <w:r>
        <w:t>다만 워드클라우드의 글자 크기를 단순 빈도와 동일시하면 안 됩니다. 빅카인즈에서 선택한 데이터 유형이 ‘가중치’인지 ‘기사 건수’인지 먼저 확인해야 합니다.</w:t>
      </w:r>
    </w:p>
    <w:p>
      <w:r>
        <w:t>관계도 화면에서 문화체육관광부, 한국문화관광연구원, 코로나19, 근로자, 문화예술 관련 주체가 연결된다면, 여가 만족 이슈가 정부기관·조사기관·근로자·사회적 현상과 함께 보도되는 구조를 확인할 수 있습니다.</w:t>
      </w:r>
    </w:p>
    <w:p>
      <w:pPr>
        <w:spacing w:before="80" w:after="160"/>
        <w:ind w:left="397" w:right="227"/>
      </w:pPr>
      <w:r>
        <w:rPr>
          <w:b/>
          <w:color w:val="173A63"/>
        </w:rPr>
        <w:t>중요: 관계도에서 연결되어 있다고 해서 인과관계가 있다는 뜻은 아닙니다. 연결구조를 본 뒤 원문 기사를 다시 확인해야 합니다.</w:t>
      </w:r>
    </w:p>
    <w:p>
      <w:pPr>
        <w:pStyle w:val="Heading2"/>
      </w:pPr>
      <w:r>
        <w:t>수업용 비유</w:t>
      </w:r>
    </w:p>
    <w:p>
      <w:pPr>
        <w:spacing w:before="80" w:after="160"/>
        <w:ind w:left="397" w:right="227"/>
      </w:pPr>
      <w:r>
        <w:rPr>
          <w:b/>
          <w:color w:val="173A63"/>
        </w:rPr>
        <w:t>연관어 분석 = 이 이야기의 주요 소재는 무엇인가?</w:t>
      </w:r>
    </w:p>
    <w:p>
      <w:pPr>
        <w:spacing w:before="80" w:after="160"/>
        <w:ind w:left="397" w:right="227"/>
      </w:pPr>
      <w:r>
        <w:rPr>
          <w:b/>
          <w:color w:val="173A63"/>
        </w:rPr>
        <w:t>관계도 분석 = 이 이야기의 등장인물은 누구이고, 서로 어떤 관계인가?</w:t>
      </w:r>
    </w:p>
    <w:p>
      <w:r>
        <w:t>또는 더 짧게: 연관어 분석 = 내용(Content) 파악 / 관계도 분석 = 구조(Relationship) 파악</w:t>
      </w:r>
    </w:p>
    <w:p>
      <w:pPr>
        <w:pStyle w:val="Heading2"/>
      </w:pPr>
      <w:r>
        <w:t>학생에게 던질 질문</w:t>
      </w:r>
    </w:p>
    <w:p>
      <w:r>
        <w:t>“우리는 ‘여가 만족’을 검색했는데 왜 ‘조사 참여자’, ‘국민 10명’, ‘문화체육관광부’가 크게 나왔을까요?”</w:t>
      </w:r>
    </w:p>
    <w:p>
      <w:r>
        <w:t>이 질문을 통해 학생들이 단어를 보는 데서 끝나지 않고, 왜 그런 단어가 크게 나타났는지 원문 기사로 다시 확인하도록 유도할 수 있습니다.</w:t>
      </w:r>
    </w:p>
    <w:p>
      <w:pPr>
        <w:spacing w:before="80" w:after="160"/>
        <w:ind w:left="397" w:right="227"/>
      </w:pPr>
      <w:r>
        <w:rPr>
          <w:b/>
          <w:color w:val="173A63"/>
        </w:rPr>
        <w:t>검색 → 연관어 분석: ‘무엇이 함께 언급되는가?’ → 관계도 분석: ‘그것들이 어떻게 연결되는가?’ → 원문 확인: ‘왜 그런 관계가 나타났는가?’</w:t>
      </w:r>
    </w:p>
    <w:p>
      <w:pPr>
        <w:pStyle w:val="Heading1"/>
      </w:pPr>
      <w:r>
        <w:t>7. 연관어 분석과 관계도 분석의 차이를 더 정확하게 정리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rPr>
          <w:cantSplit/>
          <w:tblHeader w:val="true"/>
        </w:trPr>
        <w:tc>
          <w:tcPr>
            <w:tcW w:type="dxa" w:w="3324"/>
            <w:vAlign w:val="center"/>
            <w:shd w:fill="173A63"/>
          </w:tcPr>
          <w:p>
            <w:r/>
            <w:r>
              <w:rPr>
                <w:rFonts w:ascii="NanumSquare" w:hAnsi="NanumSquare" w:eastAsia="NanumSquare"/>
                <w:b/>
                <w:color w:val="FFFFFF"/>
                <w:sz w:val="19"/>
              </w:rPr>
              <w:t>구분</w:t>
            </w:r>
          </w:p>
        </w:tc>
        <w:tc>
          <w:tcPr>
            <w:tcW w:type="dxa" w:w="3324"/>
            <w:vAlign w:val="center"/>
            <w:shd w:fill="173A63"/>
          </w:tcPr>
          <w:p>
            <w:r/>
            <w:r>
              <w:rPr>
                <w:rFonts w:ascii="NanumSquare" w:hAnsi="NanumSquare" w:eastAsia="NanumSquare"/>
                <w:b/>
                <w:color w:val="FFFFFF"/>
                <w:sz w:val="19"/>
              </w:rPr>
              <w:t>연관어 분석</w:t>
            </w:r>
          </w:p>
        </w:tc>
        <w:tc>
          <w:tcPr>
            <w:tcW w:type="dxa" w:w="3324"/>
            <w:vAlign w:val="center"/>
            <w:shd w:fill="173A63"/>
          </w:tcPr>
          <w:p>
            <w:r/>
            <w:r>
              <w:rPr>
                <w:rFonts w:ascii="NanumSquare" w:hAnsi="NanumSquare" w:eastAsia="NanumSquare"/>
                <w:b/>
                <w:color w:val="FFFFFF"/>
                <w:sz w:val="19"/>
              </w:rPr>
              <w:t>관계도 분석</w:t>
            </w:r>
          </w:p>
        </w:tc>
      </w:tr>
      <w:tr>
        <w:trPr>
          <w:cantSplit/>
        </w:trPr>
        <w:tc>
          <w:tcPr>
            <w:tcW w:type="dxa" w:w="3324"/>
            <w:vAlign w:val="center"/>
          </w:tcPr>
          <w:p>
            <w:r/>
            <w:r>
              <w:rPr>
                <w:rFonts w:ascii="NanumSquare" w:hAnsi="NanumSquare" w:eastAsia="NanumSquare"/>
                <w:b w:val="0"/>
                <w:sz w:val="19"/>
              </w:rPr>
              <w:t>핵심 질문</w:t>
            </w:r>
          </w:p>
        </w:tc>
        <w:tc>
          <w:tcPr>
            <w:tcW w:type="dxa" w:w="3324"/>
            <w:vAlign w:val="center"/>
          </w:tcPr>
          <w:p>
            <w:r/>
            <w:r>
              <w:rPr>
                <w:rFonts w:ascii="NanumSquare" w:hAnsi="NanumSquare" w:eastAsia="NanumSquare"/>
                <w:b w:val="0"/>
                <w:sz w:val="19"/>
              </w:rPr>
              <w:t>검색한 주제와 함께 나타나는 핵심 단어는 무엇인가?</w:t>
            </w:r>
          </w:p>
        </w:tc>
        <w:tc>
          <w:tcPr>
            <w:tcW w:type="dxa" w:w="3324"/>
            <w:vAlign w:val="center"/>
          </w:tcPr>
          <w:p>
            <w:r/>
            <w:r>
              <w:rPr>
                <w:rFonts w:ascii="NanumSquare" w:hAnsi="NanumSquare" w:eastAsia="NanumSquare"/>
                <w:b w:val="0"/>
                <w:sz w:val="19"/>
              </w:rPr>
              <w:t>기사 속 주요 대상들이 서로 어떤 관계를 이루고 있는가?</w:t>
            </w:r>
          </w:p>
        </w:tc>
      </w:tr>
      <w:tr>
        <w:trPr>
          <w:cantSplit/>
        </w:trPr>
        <w:tc>
          <w:tcPr>
            <w:tcW w:type="dxa" w:w="3324"/>
            <w:vAlign w:val="center"/>
          </w:tcPr>
          <w:p>
            <w:r/>
            <w:r>
              <w:rPr>
                <w:rFonts w:ascii="NanumSquare" w:hAnsi="NanumSquare" w:eastAsia="NanumSquare"/>
                <w:b w:val="0"/>
                <w:sz w:val="19"/>
              </w:rPr>
              <w:t>분석의 초점</w:t>
            </w:r>
          </w:p>
        </w:tc>
        <w:tc>
          <w:tcPr>
            <w:tcW w:type="dxa" w:w="3324"/>
            <w:vAlign w:val="center"/>
          </w:tcPr>
          <w:p>
            <w:r/>
            <w:r>
              <w:rPr>
                <w:rFonts w:ascii="NanumSquare" w:hAnsi="NanumSquare" w:eastAsia="NanumSquare"/>
                <w:b w:val="0"/>
                <w:sz w:val="19"/>
              </w:rPr>
              <w:t>단어의 중요성</w:t>
            </w:r>
          </w:p>
        </w:tc>
        <w:tc>
          <w:tcPr>
            <w:tcW w:type="dxa" w:w="3324"/>
            <w:vAlign w:val="center"/>
          </w:tcPr>
          <w:p>
            <w:r/>
            <w:r>
              <w:rPr>
                <w:rFonts w:ascii="NanumSquare" w:hAnsi="NanumSquare" w:eastAsia="NanumSquare"/>
                <w:b w:val="0"/>
                <w:sz w:val="19"/>
              </w:rPr>
              <w:t>대상 간 연결관계</w:t>
            </w:r>
          </w:p>
        </w:tc>
      </w:tr>
      <w:tr>
        <w:trPr>
          <w:cantSplit/>
        </w:trPr>
        <w:tc>
          <w:tcPr>
            <w:tcW w:type="dxa" w:w="3324"/>
            <w:vAlign w:val="center"/>
          </w:tcPr>
          <w:p>
            <w:r/>
            <w:r>
              <w:rPr>
                <w:rFonts w:ascii="NanumSquare" w:hAnsi="NanumSquare" w:eastAsia="NanumSquare"/>
                <w:b w:val="0"/>
                <w:sz w:val="19"/>
              </w:rPr>
              <w:t>주로 보는 대상</w:t>
            </w:r>
          </w:p>
        </w:tc>
        <w:tc>
          <w:tcPr>
            <w:tcW w:type="dxa" w:w="3324"/>
            <w:vAlign w:val="center"/>
          </w:tcPr>
          <w:p>
            <w:r/>
            <w:r>
              <w:rPr>
                <w:rFonts w:ascii="NanumSquare" w:hAnsi="NanumSquare" w:eastAsia="NanumSquare"/>
                <w:b w:val="0"/>
                <w:sz w:val="19"/>
              </w:rPr>
              <w:t>키워드·주제어</w:t>
            </w:r>
          </w:p>
        </w:tc>
        <w:tc>
          <w:tcPr>
            <w:tcW w:type="dxa" w:w="3324"/>
            <w:vAlign w:val="center"/>
          </w:tcPr>
          <w:p>
            <w:r/>
            <w:r>
              <w:rPr>
                <w:rFonts w:ascii="NanumSquare" w:hAnsi="NanumSquare" w:eastAsia="NanumSquare"/>
                <w:b w:val="0"/>
                <w:sz w:val="19"/>
              </w:rPr>
              <w:t>인물·기관·장소·키워드</w:t>
            </w:r>
          </w:p>
        </w:tc>
      </w:tr>
      <w:tr>
        <w:trPr>
          <w:cantSplit/>
        </w:trPr>
        <w:tc>
          <w:tcPr>
            <w:tcW w:type="dxa" w:w="3324"/>
            <w:vAlign w:val="center"/>
          </w:tcPr>
          <w:p>
            <w:r/>
            <w:r>
              <w:rPr>
                <w:rFonts w:ascii="NanumSquare" w:hAnsi="NanumSquare" w:eastAsia="NanumSquare"/>
                <w:b w:val="0"/>
                <w:sz w:val="19"/>
              </w:rPr>
              <w:t>보여주는 것</w:t>
            </w:r>
          </w:p>
        </w:tc>
        <w:tc>
          <w:tcPr>
            <w:tcW w:type="dxa" w:w="3324"/>
            <w:vAlign w:val="center"/>
          </w:tcPr>
          <w:p>
            <w:r/>
            <w:r>
              <w:rPr>
                <w:rFonts w:ascii="NanumSquare" w:hAnsi="NanumSquare" w:eastAsia="NanumSquare"/>
                <w:b w:val="0"/>
                <w:sz w:val="19"/>
              </w:rPr>
              <w:t>검색 주제를 설명하는 주요 관련어</w:t>
            </w:r>
          </w:p>
        </w:tc>
        <w:tc>
          <w:tcPr>
            <w:tcW w:type="dxa" w:w="3324"/>
            <w:vAlign w:val="center"/>
          </w:tcPr>
          <w:p>
            <w:r/>
            <w:r>
              <w:rPr>
                <w:rFonts w:ascii="NanumSquare" w:hAnsi="NanumSquare" w:eastAsia="NanumSquare"/>
                <w:b w:val="0"/>
                <w:sz w:val="19"/>
              </w:rPr>
              <w:t>주요 개체들이 형성하는 연결 구조</w:t>
            </w:r>
          </w:p>
        </w:tc>
      </w:tr>
      <w:tr>
        <w:trPr>
          <w:cantSplit/>
        </w:trPr>
        <w:tc>
          <w:tcPr>
            <w:tcW w:type="dxa" w:w="3324"/>
            <w:vAlign w:val="center"/>
          </w:tcPr>
          <w:p>
            <w:r/>
            <w:r>
              <w:rPr>
                <w:rFonts w:ascii="NanumSquare" w:hAnsi="NanumSquare" w:eastAsia="NanumSquare"/>
                <w:b w:val="0"/>
                <w:sz w:val="19"/>
              </w:rPr>
              <w:t>표현 방식</w:t>
            </w:r>
          </w:p>
        </w:tc>
        <w:tc>
          <w:tcPr>
            <w:tcW w:type="dxa" w:w="3324"/>
            <w:vAlign w:val="center"/>
          </w:tcPr>
          <w:p>
            <w:r/>
            <w:r>
              <w:rPr>
                <w:rFonts w:ascii="NanumSquare" w:hAnsi="NanumSquare" w:eastAsia="NanumSquare"/>
                <w:b w:val="0"/>
                <w:sz w:val="19"/>
              </w:rPr>
              <w:t>워드클라우드·막대그래프</w:t>
            </w:r>
          </w:p>
        </w:tc>
        <w:tc>
          <w:tcPr>
            <w:tcW w:type="dxa" w:w="3324"/>
            <w:vAlign w:val="center"/>
          </w:tcPr>
          <w:p>
            <w:r/>
            <w:r>
              <w:rPr>
                <w:rFonts w:ascii="NanumSquare" w:hAnsi="NanumSquare" w:eastAsia="NanumSquare"/>
                <w:b w:val="0"/>
                <w:sz w:val="19"/>
              </w:rPr>
              <w:t>네트워크 그래프</w:t>
            </w:r>
          </w:p>
        </w:tc>
      </w:tr>
      <w:tr>
        <w:trPr>
          <w:cantSplit/>
        </w:trPr>
        <w:tc>
          <w:tcPr>
            <w:tcW w:type="dxa" w:w="3324"/>
            <w:vAlign w:val="center"/>
          </w:tcPr>
          <w:p>
            <w:r/>
            <w:r>
              <w:rPr>
                <w:rFonts w:ascii="NanumSquare" w:hAnsi="NanumSquare" w:eastAsia="NanumSquare"/>
                <w:b w:val="0"/>
                <w:sz w:val="19"/>
              </w:rPr>
              <w:t>해석 방법</w:t>
            </w:r>
          </w:p>
        </w:tc>
        <w:tc>
          <w:tcPr>
            <w:tcW w:type="dxa" w:w="3324"/>
            <w:vAlign w:val="center"/>
          </w:tcPr>
          <w:p>
            <w:r/>
            <w:r>
              <w:rPr>
                <w:rFonts w:ascii="NanumSquare" w:hAnsi="NanumSquare" w:eastAsia="NanumSquare"/>
                <w:b w:val="0"/>
                <w:sz w:val="19"/>
              </w:rPr>
              <w:t>어떤 단어가 검색 주제와 강하게 관련되는지 본다</w:t>
            </w:r>
          </w:p>
        </w:tc>
        <w:tc>
          <w:tcPr>
            <w:tcW w:type="dxa" w:w="3324"/>
            <w:vAlign w:val="center"/>
          </w:tcPr>
          <w:p>
            <w:r/>
            <w:r>
              <w:rPr>
                <w:rFonts w:ascii="NanumSquare" w:hAnsi="NanumSquare" w:eastAsia="NanumSquare"/>
                <w:b w:val="0"/>
                <w:sz w:val="19"/>
              </w:rPr>
              <w:t>어떤 대상이 서로 함께 등장하고 연결되는지 본다</w:t>
            </w:r>
          </w:p>
        </w:tc>
      </w:tr>
      <w:tr>
        <w:trPr>
          <w:cantSplit/>
        </w:trPr>
        <w:tc>
          <w:tcPr>
            <w:tcW w:type="dxa" w:w="3324"/>
            <w:vAlign w:val="center"/>
          </w:tcPr>
          <w:p>
            <w:r/>
            <w:r>
              <w:rPr>
                <w:rFonts w:ascii="NanumSquare" w:hAnsi="NanumSquare" w:eastAsia="NanumSquare"/>
                <w:b w:val="0"/>
                <w:sz w:val="19"/>
              </w:rPr>
              <w:t>알 수 있는 것</w:t>
            </w:r>
          </w:p>
        </w:tc>
        <w:tc>
          <w:tcPr>
            <w:tcW w:type="dxa" w:w="3324"/>
            <w:vAlign w:val="center"/>
          </w:tcPr>
          <w:p>
            <w:r/>
            <w:r>
              <w:rPr>
                <w:rFonts w:ascii="NanumSquare" w:hAnsi="NanumSquare" w:eastAsia="NanumSquare"/>
                <w:b w:val="0"/>
                <w:sz w:val="19"/>
              </w:rPr>
              <w:t>이 이슈는 무엇에 관한 이야기인가?</w:t>
            </w:r>
          </w:p>
        </w:tc>
        <w:tc>
          <w:tcPr>
            <w:tcW w:type="dxa" w:w="3324"/>
            <w:vAlign w:val="center"/>
          </w:tcPr>
          <w:p>
            <w:r/>
            <w:r>
              <w:rPr>
                <w:rFonts w:ascii="NanumSquare" w:hAnsi="NanumSquare" w:eastAsia="NanumSquare"/>
                <w:b w:val="0"/>
                <w:sz w:val="19"/>
              </w:rPr>
              <w:t>이 이슈에는 누가 등장하고, 서로 어떻게 얽혀 있는가?</w:t>
            </w:r>
          </w:p>
        </w:tc>
      </w:tr>
      <w:tr>
        <w:trPr>
          <w:cantSplit/>
        </w:trPr>
        <w:tc>
          <w:tcPr>
            <w:tcW w:type="dxa" w:w="3324"/>
            <w:vAlign w:val="center"/>
          </w:tcPr>
          <w:p>
            <w:r/>
            <w:r>
              <w:rPr>
                <w:rFonts w:ascii="NanumSquare" w:hAnsi="NanumSquare" w:eastAsia="NanumSquare"/>
                <w:b w:val="0"/>
                <w:sz w:val="19"/>
              </w:rPr>
              <w:t>예: 여가 만족</w:t>
            </w:r>
          </w:p>
        </w:tc>
        <w:tc>
          <w:tcPr>
            <w:tcW w:type="dxa" w:w="3324"/>
            <w:vAlign w:val="center"/>
          </w:tcPr>
          <w:p>
            <w:r/>
            <w:r>
              <w:rPr>
                <w:rFonts w:ascii="NanumSquare" w:hAnsi="NanumSquare" w:eastAsia="NanumSquare"/>
                <w:b w:val="0"/>
                <w:sz w:val="19"/>
              </w:rPr>
              <w:t>국민, 조사, 문화체육관광부, 여행 등이 관련어로 등장</w:t>
            </w:r>
          </w:p>
        </w:tc>
        <w:tc>
          <w:tcPr>
            <w:tcW w:type="dxa" w:w="3324"/>
            <w:vAlign w:val="center"/>
          </w:tcPr>
          <w:p>
            <w:r/>
            <w:r>
              <w:rPr>
                <w:rFonts w:ascii="NanumSquare" w:hAnsi="NanumSquare" w:eastAsia="NanumSquare"/>
                <w:b w:val="0"/>
                <w:sz w:val="19"/>
              </w:rPr>
              <w:t>문화체육관광부 ↔ 한국문화관광연구원 ↔ 근로자 ↔ 코로나19 등의 연결 확인</w:t>
            </w:r>
          </w:p>
        </w:tc>
      </w:tr>
      <w:tr>
        <w:trPr>
          <w:cantSplit/>
        </w:trPr>
        <w:tc>
          <w:tcPr>
            <w:tcW w:type="dxa" w:w="3324"/>
            <w:vAlign w:val="center"/>
          </w:tcPr>
          <w:p>
            <w:r/>
            <w:r>
              <w:rPr>
                <w:rFonts w:ascii="NanumSquare" w:hAnsi="NanumSquare" w:eastAsia="NanumSquare"/>
                <w:b w:val="0"/>
                <w:sz w:val="19"/>
              </w:rPr>
              <w:t>학생용 한마디</w:t>
            </w:r>
          </w:p>
        </w:tc>
        <w:tc>
          <w:tcPr>
            <w:tcW w:type="dxa" w:w="3324"/>
            <w:vAlign w:val="center"/>
          </w:tcPr>
          <w:p>
            <w:r/>
            <w:r>
              <w:rPr>
                <w:rFonts w:ascii="NanumSquare" w:hAnsi="NanumSquare" w:eastAsia="NanumSquare"/>
                <w:b w:val="0"/>
                <w:sz w:val="19"/>
              </w:rPr>
              <w:t>주변에 어떤 단어가 따라오는가?</w:t>
            </w:r>
          </w:p>
        </w:tc>
        <w:tc>
          <w:tcPr>
            <w:tcW w:type="dxa" w:w="3324"/>
            <w:vAlign w:val="center"/>
          </w:tcPr>
          <w:p>
            <w:r/>
            <w:r>
              <w:rPr>
                <w:rFonts w:ascii="NanumSquare" w:hAnsi="NanumSquare" w:eastAsia="NanumSquare"/>
                <w:b w:val="0"/>
                <w:sz w:val="19"/>
              </w:rPr>
              <w:t>등장한 대상들이 누구와 연결되는가?</w:t>
            </w:r>
          </w:p>
        </w:tc>
      </w:tr>
      <w:tr>
        <w:trPr>
          <w:cantSplit/>
        </w:trPr>
        <w:tc>
          <w:tcPr>
            <w:tcW w:type="dxa" w:w="3324"/>
            <w:vAlign w:val="center"/>
          </w:tcPr>
          <w:p>
            <w:r/>
            <w:r>
              <w:rPr>
                <w:rFonts w:ascii="NanumSquare" w:hAnsi="NanumSquare" w:eastAsia="NanumSquare"/>
                <w:b w:val="0"/>
                <w:sz w:val="19"/>
              </w:rPr>
              <w:t>가장 쉬운 표현</w:t>
            </w:r>
          </w:p>
        </w:tc>
        <w:tc>
          <w:tcPr>
            <w:tcW w:type="dxa" w:w="3324"/>
            <w:vAlign w:val="center"/>
          </w:tcPr>
          <w:p>
            <w:r/>
            <w:r>
              <w:rPr>
                <w:rFonts w:ascii="NanumSquare" w:hAnsi="NanumSquare" w:eastAsia="NanumSquare"/>
                <w:b w:val="0"/>
                <w:sz w:val="19"/>
              </w:rPr>
              <w:t>키워드를 찾는 분석</w:t>
            </w:r>
          </w:p>
        </w:tc>
        <w:tc>
          <w:tcPr>
            <w:tcW w:type="dxa" w:w="3324"/>
            <w:vAlign w:val="center"/>
          </w:tcPr>
          <w:p>
            <w:r/>
            <w:r>
              <w:rPr>
                <w:rFonts w:ascii="NanumSquare" w:hAnsi="NanumSquare" w:eastAsia="NanumSquare"/>
                <w:b w:val="0"/>
                <w:sz w:val="19"/>
              </w:rPr>
              <w:t>연결관계를 찾는 분석</w:t>
            </w:r>
          </w:p>
        </w:tc>
      </w:tr>
    </w:tbl>
    <w:p>
      <w:pPr>
        <w:pStyle w:val="Heading2"/>
      </w:pPr>
      <w:r>
        <w:t>수업용 최종 표현</w:t>
      </w:r>
    </w:p>
    <w:p>
      <w:pPr>
        <w:spacing w:before="80" w:after="160"/>
        <w:ind w:left="397" w:right="227"/>
      </w:pPr>
      <w:r>
        <w:rPr>
          <w:b/>
          <w:color w:val="173A63"/>
        </w:rPr>
        <w:t>연관어 분석: “이 주제를 설명할 때 어떤 단어가 함께 나타나는가?”</w:t>
      </w:r>
    </w:p>
    <w:p>
      <w:pPr>
        <w:spacing w:before="80" w:after="160"/>
        <w:ind w:left="397" w:right="227"/>
      </w:pPr>
      <w:r>
        <w:rPr>
          <w:b/>
          <w:color w:val="173A63"/>
        </w:rPr>
        <w:t>관계도 분석: “이 주제에 등장하는 주요 대상들은 서로 어떻게 연결되어 있는가?”</w:t>
      </w:r>
    </w:p>
    <w:p>
      <w:r>
        <w:t>학생들이 기억하기 쉽게 정리하면: 연관어 = 내용 파악 / 관계도 = 구조 파악</w:t>
      </w:r>
    </w:p>
    <w:p>
      <w:pPr>
        <w:pStyle w:val="Heading1"/>
      </w:pPr>
      <w:r>
        <w:t>8. 강의 마무리용 핵심 요약</w:t>
      </w:r>
    </w:p>
    <w:p>
      <w:pPr>
        <w:pStyle w:val="ListBullet"/>
      </w:pPr>
      <w:r>
        <w:rPr>
          <w:rFonts w:ascii="NanumSquare" w:hAnsi="NanumSquare" w:eastAsia="NanumSquare"/>
        </w:rPr>
        <w:t>검색어 설계: OR로 유사 표현을 넓게 모으고, AND로 핵심 조건을 좁힌다.</w:t>
      </w:r>
    </w:p>
    <w:p>
      <w:pPr>
        <w:pStyle w:val="ListBullet"/>
      </w:pPr>
      <w:r>
        <w:rPr>
          <w:rFonts w:ascii="NanumSquare" w:hAnsi="NanumSquare" w:eastAsia="NanumSquare"/>
        </w:rPr>
        <w:t>기간 설정: 분석 대상의 시간적 경계를 정한다.</w:t>
      </w:r>
    </w:p>
    <w:p>
      <w:pPr>
        <w:pStyle w:val="ListBullet"/>
      </w:pPr>
      <w:r>
        <w:rPr>
          <w:rFonts w:ascii="NanumSquare" w:hAnsi="NanumSquare" w:eastAsia="NanumSquare"/>
        </w:rPr>
        <w:t>제외어 설정: 검색 결과를 검토한 뒤 노이즈를 줄인다.</w:t>
      </w:r>
    </w:p>
    <w:p>
      <w:pPr>
        <w:pStyle w:val="ListBullet"/>
      </w:pPr>
      <w:r>
        <w:rPr>
          <w:rFonts w:ascii="NanumSquare" w:hAnsi="NanumSquare" w:eastAsia="NanumSquare"/>
        </w:rPr>
        <w:t>연관어 분석: 주제를 설명할 때 함께 나타나는 핵심 단어를 찾는다.</w:t>
      </w:r>
    </w:p>
    <w:p>
      <w:pPr>
        <w:pStyle w:val="ListBullet"/>
      </w:pPr>
      <w:r>
        <w:rPr>
          <w:rFonts w:ascii="NanumSquare" w:hAnsi="NanumSquare" w:eastAsia="NanumSquare"/>
        </w:rPr>
        <w:t>관계도 분석: 기사 속 인물·기관·장소·키워드가 어떤 연결구조를 이루는지 본다.</w:t>
      </w:r>
    </w:p>
    <w:p>
      <w:pPr>
        <w:pStyle w:val="ListBullet"/>
      </w:pPr>
      <w:r>
        <w:rPr>
          <w:rFonts w:ascii="NanumSquare" w:hAnsi="NanumSquare" w:eastAsia="NanumSquare"/>
        </w:rPr>
        <w:t>원문 확인: 워드클라우드나 네트워크만으로 인과관계를 단정하지 않고 기사 원문으로 맥락을 확인한다.</w:t>
      </w:r>
    </w:p>
    <w:p>
      <w:pPr>
        <w:spacing w:before="80" w:after="160"/>
        <w:ind w:left="397" w:right="227"/>
      </w:pPr>
      <w:r>
        <w:rPr>
          <w:b/>
          <w:color w:val="173A63"/>
        </w:rPr>
        <w:t>빅카인즈 분석의 핵심은 ‘버튼을 누르는 법’이 아니라, 어떤 데이터를 수집하고 어떻게 해석할 것인지를 설계하는 것입니다.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Square" w:hAnsi="NanumSquare" w:eastAsia="NanumSquar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NanumSquare" w:hAnsi="NanumSquare" w:eastAsia="NanumSquare"/>
      <w:b/>
      <w:bCs/>
      <w:color w:val="173A63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NanumSquare" w:hAnsi="NanumSquare" w:eastAsia="NanumSquare"/>
      <w:b/>
      <w:bCs/>
      <w:color w:val="1769F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NanumSquare" w:hAnsi="NanumSquare" w:eastAsia="NanumSquare"/>
      <w:b/>
      <w:color w:val="173A63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